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146E" w14:textId="77777777" w:rsidR="007E57EF" w:rsidRPr="0074557F" w:rsidRDefault="007E57EF" w:rsidP="007E57EF">
      <w:pPr>
        <w:pStyle w:val="Header"/>
        <w:jc w:val="center"/>
        <w:rPr>
          <w:rFonts w:ascii="Times New Roman" w:hAnsi="Times New Roman" w:cs="Times New Roman"/>
          <w:b/>
          <w:color w:val="000000" w:themeColor="text1"/>
          <w:sz w:val="28"/>
          <w:szCs w:val="28"/>
        </w:rPr>
      </w:pPr>
      <w:r w:rsidRPr="0074557F">
        <w:rPr>
          <w:rFonts w:ascii="Times New Roman" w:hAnsi="Times New Roman" w:cs="Times New Roman"/>
          <w:b/>
          <w:color w:val="000000" w:themeColor="text1"/>
          <w:sz w:val="28"/>
          <w:szCs w:val="28"/>
        </w:rPr>
        <w:t>Bureau of Industry and Security</w:t>
      </w:r>
    </w:p>
    <w:p w14:paraId="144DA066" w14:textId="77777777" w:rsidR="007E57EF" w:rsidRPr="0074557F" w:rsidRDefault="007E57EF" w:rsidP="007E57EF">
      <w:pPr>
        <w:pStyle w:val="Header"/>
        <w:jc w:val="center"/>
        <w:rPr>
          <w:rFonts w:ascii="Times New Roman" w:hAnsi="Times New Roman" w:cs="Times New Roman"/>
          <w:b/>
          <w:color w:val="000000" w:themeColor="text1"/>
          <w:sz w:val="28"/>
          <w:szCs w:val="28"/>
        </w:rPr>
      </w:pPr>
      <w:r w:rsidRPr="0074557F">
        <w:rPr>
          <w:rFonts w:ascii="Times New Roman" w:hAnsi="Times New Roman" w:cs="Times New Roman"/>
          <w:b/>
          <w:color w:val="000000" w:themeColor="text1"/>
          <w:sz w:val="28"/>
          <w:szCs w:val="28"/>
        </w:rPr>
        <w:t>Update Conference on Export Controls and Policy</w:t>
      </w:r>
    </w:p>
    <w:p w14:paraId="010F13C5" w14:textId="0C51341D" w:rsidR="007E57EF" w:rsidRPr="0074557F" w:rsidRDefault="00A30AAB" w:rsidP="007E57EF">
      <w:pPr>
        <w:pStyle w:val="Header"/>
        <w:jc w:val="center"/>
        <w:rPr>
          <w:rFonts w:ascii="Times New Roman" w:hAnsi="Times New Roman" w:cs="Times New Roman"/>
          <w:b/>
          <w:i/>
          <w:color w:val="000000" w:themeColor="text1"/>
          <w:sz w:val="24"/>
          <w:szCs w:val="24"/>
        </w:rPr>
      </w:pPr>
      <w:r w:rsidRPr="0074557F">
        <w:rPr>
          <w:rFonts w:cstheme="minorHAnsi"/>
          <w:bCs/>
          <w:i/>
          <w:iCs/>
          <w:color w:val="000000" w:themeColor="text1"/>
          <w:sz w:val="24"/>
          <w:szCs w:val="24"/>
        </w:rPr>
        <w:t xml:space="preserve">Building a </w:t>
      </w:r>
      <w:r w:rsidR="008E7914" w:rsidRPr="0074557F">
        <w:rPr>
          <w:rFonts w:cstheme="minorHAnsi"/>
          <w:bCs/>
          <w:i/>
          <w:iCs/>
          <w:color w:val="000000" w:themeColor="text1"/>
          <w:sz w:val="24"/>
          <w:szCs w:val="24"/>
        </w:rPr>
        <w:t>N</w:t>
      </w:r>
      <w:r w:rsidRPr="0074557F">
        <w:rPr>
          <w:rFonts w:cstheme="minorHAnsi"/>
          <w:bCs/>
          <w:i/>
          <w:iCs/>
          <w:color w:val="000000" w:themeColor="text1"/>
          <w:sz w:val="24"/>
          <w:szCs w:val="24"/>
        </w:rPr>
        <w:t xml:space="preserve">etwork of </w:t>
      </w:r>
      <w:r w:rsidR="008E7914" w:rsidRPr="0074557F">
        <w:rPr>
          <w:rFonts w:cstheme="minorHAnsi"/>
          <w:bCs/>
          <w:i/>
          <w:iCs/>
          <w:color w:val="000000" w:themeColor="text1"/>
          <w:sz w:val="24"/>
          <w:szCs w:val="24"/>
        </w:rPr>
        <w:t>G</w:t>
      </w:r>
      <w:r w:rsidRPr="0074557F">
        <w:rPr>
          <w:rFonts w:cstheme="minorHAnsi"/>
          <w:bCs/>
          <w:i/>
          <w:iCs/>
          <w:color w:val="000000" w:themeColor="text1"/>
          <w:sz w:val="24"/>
          <w:szCs w:val="24"/>
        </w:rPr>
        <w:t xml:space="preserve">lobal </w:t>
      </w:r>
      <w:r w:rsidR="008E7914" w:rsidRPr="0074557F">
        <w:rPr>
          <w:rFonts w:cstheme="minorHAnsi"/>
          <w:bCs/>
          <w:i/>
          <w:iCs/>
          <w:color w:val="000000" w:themeColor="text1"/>
          <w:sz w:val="24"/>
          <w:szCs w:val="24"/>
        </w:rPr>
        <w:t>C</w:t>
      </w:r>
      <w:r w:rsidRPr="0074557F">
        <w:rPr>
          <w:rFonts w:cstheme="minorHAnsi"/>
          <w:bCs/>
          <w:i/>
          <w:iCs/>
          <w:color w:val="000000" w:themeColor="text1"/>
          <w:sz w:val="24"/>
          <w:szCs w:val="24"/>
        </w:rPr>
        <w:t>ooperation</w:t>
      </w:r>
    </w:p>
    <w:p w14:paraId="3A760E36" w14:textId="0154542B" w:rsidR="007E57EF" w:rsidRPr="0074557F" w:rsidRDefault="007E57EF" w:rsidP="007E57EF">
      <w:pPr>
        <w:jc w:val="center"/>
        <w:rPr>
          <w:b/>
          <w:color w:val="000000" w:themeColor="text1"/>
          <w:sz w:val="28"/>
          <w:szCs w:val="28"/>
        </w:rPr>
      </w:pPr>
      <w:r w:rsidRPr="0074557F">
        <w:rPr>
          <w:b/>
          <w:color w:val="000000" w:themeColor="text1"/>
          <w:sz w:val="28"/>
          <w:szCs w:val="28"/>
        </w:rPr>
        <w:t>Agenda Topics</w:t>
      </w:r>
    </w:p>
    <w:p w14:paraId="5E0BF672" w14:textId="77777777" w:rsidR="007E57EF" w:rsidRPr="0074557F" w:rsidRDefault="007E57EF" w:rsidP="007E57EF">
      <w:pPr>
        <w:jc w:val="center"/>
        <w:rPr>
          <w:b/>
          <w:i/>
          <w:color w:val="000000" w:themeColor="text1"/>
        </w:rPr>
      </w:pPr>
      <w:r w:rsidRPr="0074557F">
        <w:rPr>
          <w:b/>
          <w:i/>
          <w:color w:val="000000" w:themeColor="text1"/>
        </w:rPr>
        <w:t>(subject to change)</w:t>
      </w:r>
    </w:p>
    <w:p w14:paraId="5D9FD378" w14:textId="77777777" w:rsidR="00F36CEA" w:rsidRPr="0074557F" w:rsidRDefault="00F36CEA" w:rsidP="00F36CEA">
      <w:pPr>
        <w:jc w:val="center"/>
        <w:rPr>
          <w:color w:val="000000" w:themeColor="text1"/>
          <w:sz w:val="28"/>
          <w:szCs w:val="28"/>
        </w:rPr>
      </w:pPr>
    </w:p>
    <w:p w14:paraId="40158249" w14:textId="2DED9609" w:rsidR="00EC7E1B" w:rsidRPr="0074557F" w:rsidRDefault="007E57EF">
      <w:pPr>
        <w:rPr>
          <w:color w:val="000000" w:themeColor="text1"/>
          <w:sz w:val="28"/>
          <w:szCs w:val="28"/>
          <w:u w:val="single"/>
        </w:rPr>
      </w:pPr>
      <w:r w:rsidRPr="0074557F">
        <w:rPr>
          <w:color w:val="000000" w:themeColor="text1"/>
          <w:sz w:val="28"/>
          <w:szCs w:val="28"/>
          <w:u w:val="single"/>
        </w:rPr>
        <w:t>Plenary Sessions</w:t>
      </w:r>
    </w:p>
    <w:p w14:paraId="1434093B" w14:textId="7BC47D17" w:rsidR="00EC7E1B" w:rsidRPr="0074557F" w:rsidRDefault="00EC7E1B" w:rsidP="00EC7E1B">
      <w:pPr>
        <w:rPr>
          <w:color w:val="000000" w:themeColor="text1"/>
        </w:rPr>
      </w:pPr>
    </w:p>
    <w:p w14:paraId="7CC67BAE" w14:textId="771B3086" w:rsidR="007E57EF" w:rsidRPr="0074557F" w:rsidRDefault="001102CA" w:rsidP="007E57EF">
      <w:pPr>
        <w:pStyle w:val="ListParagraph"/>
        <w:numPr>
          <w:ilvl w:val="0"/>
          <w:numId w:val="1"/>
        </w:numPr>
        <w:rPr>
          <w:color w:val="000000" w:themeColor="text1"/>
        </w:rPr>
      </w:pPr>
      <w:r w:rsidRPr="0074557F">
        <w:rPr>
          <w:color w:val="000000" w:themeColor="text1"/>
        </w:rPr>
        <w:t xml:space="preserve">Opening </w:t>
      </w:r>
      <w:r w:rsidR="007E57EF" w:rsidRPr="0074557F">
        <w:rPr>
          <w:color w:val="000000" w:themeColor="text1"/>
        </w:rPr>
        <w:t>Address – Secretary of Commerce</w:t>
      </w:r>
      <w:r w:rsidR="007E37BD" w:rsidRPr="0074557F">
        <w:rPr>
          <w:color w:val="000000" w:themeColor="text1"/>
        </w:rPr>
        <w:t xml:space="preserve"> </w:t>
      </w:r>
      <w:r w:rsidR="003E419C" w:rsidRPr="0074557F">
        <w:rPr>
          <w:color w:val="000000" w:themeColor="text1"/>
        </w:rPr>
        <w:t xml:space="preserve">Gina Raimondo </w:t>
      </w:r>
    </w:p>
    <w:p w14:paraId="59588DCE" w14:textId="77777777" w:rsidR="003E419C" w:rsidRPr="0074557F" w:rsidRDefault="003E419C" w:rsidP="003E419C">
      <w:pPr>
        <w:pStyle w:val="ListParagraph"/>
        <w:ind w:left="360"/>
        <w:rPr>
          <w:color w:val="000000" w:themeColor="text1"/>
        </w:rPr>
      </w:pPr>
    </w:p>
    <w:p w14:paraId="1638E67F" w14:textId="78F7D191" w:rsidR="007E57EF" w:rsidRPr="0074557F" w:rsidRDefault="007E57EF" w:rsidP="007E57EF">
      <w:pPr>
        <w:pStyle w:val="ListParagraph"/>
        <w:numPr>
          <w:ilvl w:val="0"/>
          <w:numId w:val="1"/>
        </w:numPr>
        <w:rPr>
          <w:color w:val="000000" w:themeColor="text1"/>
        </w:rPr>
      </w:pPr>
      <w:r w:rsidRPr="0074557F">
        <w:rPr>
          <w:color w:val="000000" w:themeColor="text1"/>
        </w:rPr>
        <w:t xml:space="preserve">Opening </w:t>
      </w:r>
      <w:r w:rsidR="00C66B6E" w:rsidRPr="0074557F">
        <w:rPr>
          <w:color w:val="000000" w:themeColor="text1"/>
        </w:rPr>
        <w:t>Keynote – Under Secretary of Commerce for Industry and Security Alan F. Estevez</w:t>
      </w:r>
      <w:r w:rsidRPr="0074557F">
        <w:rPr>
          <w:color w:val="000000" w:themeColor="text1"/>
        </w:rPr>
        <w:t xml:space="preserve"> </w:t>
      </w:r>
    </w:p>
    <w:p w14:paraId="517525D3" w14:textId="06B83FB8" w:rsidR="007E57EF" w:rsidRPr="0074557F" w:rsidRDefault="007E57EF" w:rsidP="007E57EF">
      <w:pPr>
        <w:rPr>
          <w:color w:val="000000" w:themeColor="text1"/>
        </w:rPr>
      </w:pPr>
    </w:p>
    <w:p w14:paraId="730ED9FA" w14:textId="69217E83" w:rsidR="00327F3D" w:rsidRPr="0074557F" w:rsidRDefault="001102CA" w:rsidP="00327F3D">
      <w:pPr>
        <w:pStyle w:val="ListParagraph"/>
        <w:numPr>
          <w:ilvl w:val="0"/>
          <w:numId w:val="1"/>
        </w:numPr>
        <w:rPr>
          <w:color w:val="000000" w:themeColor="text1"/>
        </w:rPr>
      </w:pPr>
      <w:r w:rsidRPr="0074557F">
        <w:rPr>
          <w:color w:val="000000" w:themeColor="text1"/>
        </w:rPr>
        <w:t xml:space="preserve">Global </w:t>
      </w:r>
      <w:r w:rsidR="00FD55F9" w:rsidRPr="0074557F">
        <w:rPr>
          <w:color w:val="000000" w:themeColor="text1"/>
        </w:rPr>
        <w:t>Plenary</w:t>
      </w:r>
      <w:r w:rsidRPr="0074557F">
        <w:rPr>
          <w:color w:val="000000" w:themeColor="text1"/>
        </w:rPr>
        <w:t xml:space="preserve"> </w:t>
      </w:r>
    </w:p>
    <w:p w14:paraId="5D965DF2" w14:textId="2FBB943F" w:rsidR="007E37BD" w:rsidRPr="0074557F" w:rsidRDefault="007E37BD" w:rsidP="007E37BD">
      <w:pPr>
        <w:pStyle w:val="ListParagraph"/>
        <w:ind w:left="360"/>
        <w:rPr>
          <w:color w:val="000000" w:themeColor="text1"/>
        </w:rPr>
      </w:pPr>
      <w:r w:rsidRPr="0074557F">
        <w:rPr>
          <w:color w:val="000000" w:themeColor="text1"/>
        </w:rPr>
        <w:t>Assistant Secretary for Export Administration Thea D. Rozman Kendler</w:t>
      </w:r>
    </w:p>
    <w:p w14:paraId="0553D8C9" w14:textId="08793409" w:rsidR="00257763" w:rsidRPr="0074557F" w:rsidRDefault="00257763" w:rsidP="00257763">
      <w:pPr>
        <w:pStyle w:val="ListParagraph"/>
        <w:ind w:left="360"/>
        <w:rPr>
          <w:color w:val="000000" w:themeColor="text1"/>
        </w:rPr>
      </w:pPr>
      <w:r w:rsidRPr="0074557F">
        <w:rPr>
          <w:color w:val="000000" w:themeColor="text1"/>
        </w:rPr>
        <w:t>Director-General Jun K</w:t>
      </w:r>
      <w:r w:rsidR="00CD200C">
        <w:rPr>
          <w:color w:val="000000" w:themeColor="text1"/>
        </w:rPr>
        <w:t>azeki</w:t>
      </w:r>
      <w:r w:rsidRPr="0074557F">
        <w:rPr>
          <w:color w:val="000000" w:themeColor="text1"/>
        </w:rPr>
        <w:t xml:space="preserve">, Trade Control Department, </w:t>
      </w:r>
      <w:r w:rsidR="00CD200C" w:rsidRPr="00CD200C">
        <w:rPr>
          <w:color w:val="000000" w:themeColor="text1"/>
        </w:rPr>
        <w:t>Ministry of Economy, Trade and Industry,</w:t>
      </w:r>
      <w:r w:rsidRPr="0074557F">
        <w:rPr>
          <w:color w:val="000000" w:themeColor="text1"/>
        </w:rPr>
        <w:t xml:space="preserve"> Japan</w:t>
      </w:r>
    </w:p>
    <w:p w14:paraId="520BA5E5" w14:textId="2CCDE3C9" w:rsidR="004C2188" w:rsidRPr="0074557F" w:rsidRDefault="004C2188" w:rsidP="00257763">
      <w:pPr>
        <w:pStyle w:val="ListParagraph"/>
        <w:ind w:left="360"/>
        <w:rPr>
          <w:color w:val="000000" w:themeColor="text1"/>
        </w:rPr>
      </w:pPr>
      <w:r w:rsidRPr="0074557F">
        <w:rPr>
          <w:color w:val="000000" w:themeColor="text1"/>
        </w:rPr>
        <w:t xml:space="preserve">Dr. Ros Lynch, Deputy Director, </w:t>
      </w:r>
      <w:r w:rsidR="009905E3" w:rsidRPr="0074557F">
        <w:rPr>
          <w:color w:val="000000" w:themeColor="text1"/>
        </w:rPr>
        <w:t xml:space="preserve">Department </w:t>
      </w:r>
      <w:r w:rsidR="00CD200C">
        <w:rPr>
          <w:color w:val="000000" w:themeColor="text1"/>
        </w:rPr>
        <w:t>for</w:t>
      </w:r>
      <w:r w:rsidR="009905E3" w:rsidRPr="0074557F">
        <w:rPr>
          <w:color w:val="000000" w:themeColor="text1"/>
        </w:rPr>
        <w:t xml:space="preserve"> International Trade</w:t>
      </w:r>
      <w:r w:rsidRPr="0074557F">
        <w:rPr>
          <w:color w:val="000000" w:themeColor="text1"/>
        </w:rPr>
        <w:t>, UK</w:t>
      </w:r>
    </w:p>
    <w:p w14:paraId="40AB736B" w14:textId="74863B16" w:rsidR="00327F3D" w:rsidRPr="0074557F" w:rsidRDefault="00257763" w:rsidP="00257763">
      <w:pPr>
        <w:pStyle w:val="ListParagraph"/>
        <w:ind w:left="360"/>
        <w:rPr>
          <w:color w:val="000000" w:themeColor="text1"/>
        </w:rPr>
      </w:pPr>
      <w:r w:rsidRPr="0074557F">
        <w:rPr>
          <w:color w:val="000000" w:themeColor="text1"/>
        </w:rPr>
        <w:t xml:space="preserve">Denis Redonnet, </w:t>
      </w:r>
      <w:r w:rsidR="00CD200C">
        <w:rPr>
          <w:color w:val="000000" w:themeColor="text1"/>
        </w:rPr>
        <w:t xml:space="preserve">Deputy </w:t>
      </w:r>
      <w:r w:rsidRPr="0074557F">
        <w:rPr>
          <w:color w:val="000000" w:themeColor="text1"/>
        </w:rPr>
        <w:t xml:space="preserve">Director General, </w:t>
      </w:r>
      <w:r w:rsidR="00CD200C">
        <w:rPr>
          <w:color w:val="000000" w:themeColor="text1"/>
        </w:rPr>
        <w:t xml:space="preserve">Directorate-General (Trade), </w:t>
      </w:r>
      <w:r w:rsidRPr="0074557F">
        <w:rPr>
          <w:color w:val="000000" w:themeColor="text1"/>
        </w:rPr>
        <w:t>European Commission</w:t>
      </w:r>
    </w:p>
    <w:p w14:paraId="7D4C9315" w14:textId="77777777" w:rsidR="00257763" w:rsidRPr="0074557F" w:rsidRDefault="00257763" w:rsidP="00257763">
      <w:pPr>
        <w:pStyle w:val="ListParagraph"/>
        <w:ind w:left="360"/>
        <w:rPr>
          <w:color w:val="000000" w:themeColor="text1"/>
        </w:rPr>
      </w:pPr>
    </w:p>
    <w:p w14:paraId="68E14341" w14:textId="2F999660" w:rsidR="007E57EF" w:rsidRPr="0074557F" w:rsidRDefault="007E57EF" w:rsidP="007E57EF">
      <w:pPr>
        <w:pStyle w:val="ListParagraph"/>
        <w:numPr>
          <w:ilvl w:val="0"/>
          <w:numId w:val="1"/>
        </w:numPr>
        <w:rPr>
          <w:color w:val="000000" w:themeColor="text1"/>
        </w:rPr>
      </w:pPr>
      <w:r w:rsidRPr="0074557F">
        <w:rPr>
          <w:color w:val="000000" w:themeColor="text1"/>
        </w:rPr>
        <w:t>Export Enforcement Plenary</w:t>
      </w:r>
    </w:p>
    <w:p w14:paraId="322AB9E4" w14:textId="186038CF" w:rsidR="00CC0ED8" w:rsidRPr="0074557F" w:rsidRDefault="00CC0ED8" w:rsidP="00CC0ED8">
      <w:pPr>
        <w:pStyle w:val="ListParagraph"/>
        <w:ind w:left="360"/>
        <w:rPr>
          <w:color w:val="000000" w:themeColor="text1"/>
        </w:rPr>
      </w:pPr>
      <w:r w:rsidRPr="0074557F">
        <w:rPr>
          <w:color w:val="000000" w:themeColor="text1"/>
        </w:rPr>
        <w:t xml:space="preserve">Hear directly from the Assistant Secretary of Export Enforcement as he provides opening remarks and his strategic vision for this popular plenary session.  The panel will then include updates from all major offices within Export Enforcement and comments from the Office of Chief Counsel.  The panel will conclude with a live Q &amp; A session.  </w:t>
      </w:r>
    </w:p>
    <w:p w14:paraId="4EDBC007" w14:textId="03214D01" w:rsidR="00D82826" w:rsidRPr="0074557F" w:rsidRDefault="00CC0ED8" w:rsidP="00D82826">
      <w:pPr>
        <w:pStyle w:val="ListParagraph"/>
        <w:ind w:left="360"/>
        <w:rPr>
          <w:color w:val="000000" w:themeColor="text1"/>
        </w:rPr>
      </w:pPr>
      <w:r w:rsidRPr="0074557F">
        <w:rPr>
          <w:i/>
          <w:iCs/>
          <w:color w:val="000000" w:themeColor="text1"/>
        </w:rPr>
        <w:t>Keynote Speaker:</w:t>
      </w:r>
      <w:r w:rsidRPr="0074557F">
        <w:rPr>
          <w:color w:val="000000" w:themeColor="text1"/>
        </w:rPr>
        <w:t xml:space="preserve"> </w:t>
      </w:r>
      <w:r w:rsidR="00D82826" w:rsidRPr="0074557F">
        <w:rPr>
          <w:color w:val="000000" w:themeColor="text1"/>
        </w:rPr>
        <w:t>Assistant Secretary for Export Enforcement Matthew S. Axelrod</w:t>
      </w:r>
    </w:p>
    <w:p w14:paraId="089654FE" w14:textId="689A56F2" w:rsidR="00D82826" w:rsidRPr="0074557F" w:rsidRDefault="00CC0ED8" w:rsidP="00CC0ED8">
      <w:pPr>
        <w:pStyle w:val="ListParagraph"/>
        <w:rPr>
          <w:color w:val="000000" w:themeColor="text1"/>
        </w:rPr>
      </w:pPr>
      <w:r w:rsidRPr="0074557F">
        <w:rPr>
          <w:b/>
          <w:bCs/>
          <w:color w:val="000000" w:themeColor="text1"/>
        </w:rPr>
        <w:t>Moderator:</w:t>
      </w:r>
      <w:r w:rsidRPr="0074557F">
        <w:rPr>
          <w:color w:val="000000" w:themeColor="text1"/>
        </w:rPr>
        <w:t xml:space="preserve">  </w:t>
      </w:r>
      <w:r w:rsidR="00D82826" w:rsidRPr="0074557F">
        <w:rPr>
          <w:color w:val="000000" w:themeColor="text1"/>
        </w:rPr>
        <w:t>Deputy Assistant Secretary for Export Enforcement Kevin J. Kurland</w:t>
      </w:r>
    </w:p>
    <w:p w14:paraId="54D161C3" w14:textId="77777777" w:rsidR="00CC0ED8" w:rsidRPr="0074557F" w:rsidRDefault="00CC0ED8" w:rsidP="00CC0ED8">
      <w:pPr>
        <w:pStyle w:val="ListParagraph"/>
        <w:rPr>
          <w:color w:val="000000" w:themeColor="text1"/>
        </w:rPr>
      </w:pPr>
      <w:r w:rsidRPr="0074557F">
        <w:rPr>
          <w:color w:val="000000" w:themeColor="text1"/>
        </w:rPr>
        <w:t>Linda Minsker, Director, Office of Enforcement Analysis, BIS</w:t>
      </w:r>
    </w:p>
    <w:p w14:paraId="7FA05C90" w14:textId="77777777" w:rsidR="00CC0ED8" w:rsidRPr="0074557F" w:rsidRDefault="00CC0ED8" w:rsidP="00CC0ED8">
      <w:pPr>
        <w:pStyle w:val="ListParagraph"/>
        <w:rPr>
          <w:color w:val="000000" w:themeColor="text1"/>
        </w:rPr>
      </w:pPr>
      <w:r w:rsidRPr="0074557F">
        <w:rPr>
          <w:color w:val="000000" w:themeColor="text1"/>
        </w:rPr>
        <w:t>John Sonderman, Director, Office of Export Enforcement, BIS</w:t>
      </w:r>
    </w:p>
    <w:p w14:paraId="460C01A4" w14:textId="3FA1E500" w:rsidR="00CC0ED8" w:rsidRPr="0074557F" w:rsidRDefault="00CC0ED8" w:rsidP="00CC0ED8">
      <w:pPr>
        <w:pStyle w:val="ListParagraph"/>
        <w:rPr>
          <w:color w:val="000000" w:themeColor="text1"/>
        </w:rPr>
      </w:pPr>
      <w:r w:rsidRPr="0074557F">
        <w:rPr>
          <w:color w:val="000000" w:themeColor="text1"/>
        </w:rPr>
        <w:t>Cathleen Ryan, Director, Office of Antiboycott Compliance, BIS</w:t>
      </w:r>
    </w:p>
    <w:p w14:paraId="57FEF750" w14:textId="7F021D43" w:rsidR="007E272C" w:rsidRPr="0074557F" w:rsidRDefault="00CC0ED8" w:rsidP="00CC0ED8">
      <w:pPr>
        <w:pStyle w:val="ListParagraph"/>
        <w:rPr>
          <w:color w:val="000000" w:themeColor="text1"/>
        </w:rPr>
      </w:pPr>
      <w:r w:rsidRPr="0074557F">
        <w:rPr>
          <w:color w:val="000000" w:themeColor="text1"/>
        </w:rPr>
        <w:t>Opher Shweiki, Acting Chief Counsel, Office of the Chief Council for Industry and Security</w:t>
      </w:r>
    </w:p>
    <w:p w14:paraId="0F299665" w14:textId="77777777" w:rsidR="00CC0ED8" w:rsidRPr="0074557F" w:rsidRDefault="00CC0ED8" w:rsidP="00CC0ED8">
      <w:pPr>
        <w:pStyle w:val="ListParagraph"/>
        <w:rPr>
          <w:color w:val="000000" w:themeColor="text1"/>
        </w:rPr>
      </w:pPr>
    </w:p>
    <w:p w14:paraId="183C2FB5" w14:textId="77AA599E" w:rsidR="007E272C" w:rsidRPr="0074557F" w:rsidRDefault="007E272C" w:rsidP="007E57EF">
      <w:pPr>
        <w:pStyle w:val="ListParagraph"/>
        <w:numPr>
          <w:ilvl w:val="0"/>
          <w:numId w:val="1"/>
        </w:numPr>
        <w:rPr>
          <w:color w:val="000000" w:themeColor="text1"/>
        </w:rPr>
      </w:pPr>
      <w:r w:rsidRPr="0074557F">
        <w:rPr>
          <w:color w:val="000000" w:themeColor="text1"/>
        </w:rPr>
        <w:t>Luncheon Keynote speaker</w:t>
      </w:r>
      <w:r w:rsidR="003E4E1A" w:rsidRPr="0074557F">
        <w:rPr>
          <w:color w:val="000000" w:themeColor="text1"/>
        </w:rPr>
        <w:t xml:space="preserve"> </w:t>
      </w:r>
      <w:r w:rsidR="005C715D" w:rsidRPr="0074557F">
        <w:rPr>
          <w:color w:val="000000" w:themeColor="text1"/>
        </w:rPr>
        <w:t>June 29</w:t>
      </w:r>
      <w:r w:rsidRPr="0074557F">
        <w:rPr>
          <w:color w:val="000000" w:themeColor="text1"/>
        </w:rPr>
        <w:t xml:space="preserve">:  </w:t>
      </w:r>
      <w:r w:rsidR="00C66B6E" w:rsidRPr="0074557F">
        <w:rPr>
          <w:color w:val="000000" w:themeColor="text1"/>
        </w:rPr>
        <w:t>D</w:t>
      </w:r>
      <w:r w:rsidR="00CC038F" w:rsidRPr="0074557F">
        <w:rPr>
          <w:color w:val="000000" w:themeColor="text1"/>
        </w:rPr>
        <w:t xml:space="preserve">irector of </w:t>
      </w:r>
      <w:r w:rsidR="00C66B6E" w:rsidRPr="0074557F">
        <w:rPr>
          <w:color w:val="000000" w:themeColor="text1"/>
        </w:rPr>
        <w:t>N</w:t>
      </w:r>
      <w:r w:rsidR="00CC038F" w:rsidRPr="0074557F">
        <w:rPr>
          <w:color w:val="000000" w:themeColor="text1"/>
        </w:rPr>
        <w:t xml:space="preserve">ational </w:t>
      </w:r>
      <w:r w:rsidR="00C66B6E" w:rsidRPr="0074557F">
        <w:rPr>
          <w:color w:val="000000" w:themeColor="text1"/>
        </w:rPr>
        <w:t>I</w:t>
      </w:r>
      <w:r w:rsidR="00CC038F" w:rsidRPr="0074557F">
        <w:rPr>
          <w:color w:val="000000" w:themeColor="text1"/>
        </w:rPr>
        <w:t>ntelligence</w:t>
      </w:r>
      <w:r w:rsidR="00C66B6E" w:rsidRPr="0074557F">
        <w:rPr>
          <w:color w:val="000000" w:themeColor="text1"/>
        </w:rPr>
        <w:t xml:space="preserve"> Avril Haines</w:t>
      </w:r>
    </w:p>
    <w:p w14:paraId="24DDFBB7" w14:textId="77777777" w:rsidR="007E57EF" w:rsidRPr="0074557F" w:rsidRDefault="007E57EF" w:rsidP="007E57EF">
      <w:pPr>
        <w:rPr>
          <w:color w:val="000000" w:themeColor="text1"/>
        </w:rPr>
      </w:pPr>
    </w:p>
    <w:p w14:paraId="14647F37" w14:textId="3EE9EF99" w:rsidR="003E4E1A" w:rsidRPr="0074557F" w:rsidRDefault="003E4E1A" w:rsidP="003E4E1A">
      <w:pPr>
        <w:pStyle w:val="ListParagraph"/>
        <w:numPr>
          <w:ilvl w:val="0"/>
          <w:numId w:val="1"/>
        </w:numPr>
        <w:rPr>
          <w:color w:val="000000" w:themeColor="text1"/>
        </w:rPr>
      </w:pPr>
      <w:r w:rsidRPr="0074557F">
        <w:rPr>
          <w:color w:val="000000" w:themeColor="text1"/>
        </w:rPr>
        <w:t xml:space="preserve">Luncheon Keynote speaker </w:t>
      </w:r>
      <w:r w:rsidR="005C715D" w:rsidRPr="0074557F">
        <w:rPr>
          <w:color w:val="000000" w:themeColor="text1"/>
        </w:rPr>
        <w:t>June 30</w:t>
      </w:r>
      <w:r w:rsidRPr="0074557F">
        <w:rPr>
          <w:color w:val="000000" w:themeColor="text1"/>
        </w:rPr>
        <w:t xml:space="preserve">:  </w:t>
      </w:r>
      <w:r w:rsidR="003E419C" w:rsidRPr="0074557F">
        <w:rPr>
          <w:color w:val="000000" w:themeColor="text1"/>
        </w:rPr>
        <w:t xml:space="preserve">Deputy </w:t>
      </w:r>
      <w:r w:rsidR="00CC158B" w:rsidRPr="0074557F">
        <w:rPr>
          <w:color w:val="000000" w:themeColor="text1"/>
        </w:rPr>
        <w:t>Secretary</w:t>
      </w:r>
      <w:r w:rsidR="004840F8" w:rsidRPr="0074557F">
        <w:rPr>
          <w:color w:val="000000" w:themeColor="text1"/>
        </w:rPr>
        <w:t xml:space="preserve"> </w:t>
      </w:r>
      <w:r w:rsidR="003E419C" w:rsidRPr="0074557F">
        <w:rPr>
          <w:color w:val="000000" w:themeColor="text1"/>
        </w:rPr>
        <w:t>of Commerce Don Graves</w:t>
      </w:r>
    </w:p>
    <w:p w14:paraId="3BFFDD5B" w14:textId="61DBCB97" w:rsidR="007E57EF" w:rsidRPr="0074557F" w:rsidRDefault="007E57EF" w:rsidP="00EC7E1B">
      <w:pPr>
        <w:rPr>
          <w:color w:val="000000" w:themeColor="text1"/>
        </w:rPr>
      </w:pPr>
    </w:p>
    <w:p w14:paraId="718B6026" w14:textId="44FF4EEA" w:rsidR="00EC7E1B" w:rsidRPr="0074557F" w:rsidRDefault="007E57EF" w:rsidP="00EC7E1B">
      <w:pPr>
        <w:rPr>
          <w:color w:val="000000" w:themeColor="text1"/>
        </w:rPr>
      </w:pPr>
      <w:r w:rsidRPr="0074557F">
        <w:rPr>
          <w:color w:val="000000" w:themeColor="text1"/>
          <w:sz w:val="28"/>
          <w:szCs w:val="28"/>
          <w:u w:val="single"/>
        </w:rPr>
        <w:t>Breakout Sessions</w:t>
      </w:r>
      <w:r w:rsidRPr="0074557F">
        <w:rPr>
          <w:color w:val="000000" w:themeColor="text1"/>
        </w:rPr>
        <w:t xml:space="preserve"> </w:t>
      </w:r>
    </w:p>
    <w:p w14:paraId="7FB9967E" w14:textId="0DCF667F" w:rsidR="007E57EF" w:rsidRPr="0074557F" w:rsidRDefault="007E57EF" w:rsidP="00EC7E1B">
      <w:pPr>
        <w:rPr>
          <w:color w:val="000000" w:themeColor="text1"/>
        </w:rPr>
      </w:pPr>
    </w:p>
    <w:p w14:paraId="70F8BA37" w14:textId="3336D146" w:rsidR="003D7750" w:rsidRPr="0074557F" w:rsidRDefault="00375C1B" w:rsidP="003D7750">
      <w:pPr>
        <w:pStyle w:val="ListParagraph"/>
        <w:numPr>
          <w:ilvl w:val="0"/>
          <w:numId w:val="5"/>
        </w:numPr>
        <w:rPr>
          <w:b/>
          <w:bCs/>
          <w:color w:val="000000" w:themeColor="text1"/>
        </w:rPr>
      </w:pPr>
      <w:r w:rsidRPr="0074557F">
        <w:rPr>
          <w:b/>
          <w:bCs/>
          <w:color w:val="000000" w:themeColor="text1"/>
        </w:rPr>
        <w:t xml:space="preserve">“600 Series” </w:t>
      </w:r>
      <w:r w:rsidR="003D7750" w:rsidRPr="0074557F">
        <w:rPr>
          <w:b/>
          <w:bCs/>
          <w:color w:val="000000" w:themeColor="text1"/>
        </w:rPr>
        <w:t xml:space="preserve">Licensing Tips and License Exception STA Overview </w:t>
      </w:r>
    </w:p>
    <w:p w14:paraId="6C7CB735" w14:textId="1DA84666" w:rsidR="003D7750" w:rsidRPr="0074557F" w:rsidRDefault="003D7750" w:rsidP="003D7750">
      <w:pPr>
        <w:pStyle w:val="ListParagraph"/>
        <w:ind w:left="360"/>
        <w:rPr>
          <w:color w:val="000000" w:themeColor="text1"/>
        </w:rPr>
      </w:pPr>
      <w:r w:rsidRPr="0074557F">
        <w:rPr>
          <w:color w:val="000000" w:themeColor="text1"/>
        </w:rPr>
        <w:t xml:space="preserve">This session will include tips on submitting an export license application for “600 Series” items, including unique license submissions, to bring greater clarity to the license review process and help optimize processing time.  The panelists will also talk about flexibilities under the EAR for “600 Series” items, specifically License Exception STA, discussing its </w:t>
      </w:r>
      <w:r w:rsidRPr="0074557F">
        <w:rPr>
          <w:color w:val="000000" w:themeColor="text1"/>
        </w:rPr>
        <w:lastRenderedPageBreak/>
        <w:t>mechanics and benefits.  License Exception STA as well as reduced processing times for specific licenses support Us industry Global Cooperation.</w:t>
      </w:r>
    </w:p>
    <w:p w14:paraId="5C3E4108" w14:textId="23210F78" w:rsidR="003D7750" w:rsidRPr="0074557F" w:rsidRDefault="003D7750" w:rsidP="003D7750">
      <w:pPr>
        <w:pStyle w:val="ListParagraph"/>
        <w:rPr>
          <w:color w:val="000000" w:themeColor="text1"/>
        </w:rPr>
      </w:pPr>
      <w:bookmarkStart w:id="0" w:name="_Hlk104966144"/>
      <w:r w:rsidRPr="0074557F">
        <w:rPr>
          <w:b/>
          <w:bCs/>
          <w:color w:val="000000" w:themeColor="text1"/>
        </w:rPr>
        <w:t>Moderator:</w:t>
      </w:r>
      <w:r w:rsidRPr="0074557F">
        <w:rPr>
          <w:color w:val="000000" w:themeColor="text1"/>
        </w:rPr>
        <w:t xml:space="preserve">  Dimitri Smith, Engineer, Licensing Officer, Munitions Control Division, BIS</w:t>
      </w:r>
    </w:p>
    <w:p w14:paraId="5B51B6B5" w14:textId="02411118" w:rsidR="003D7750" w:rsidRPr="0074557F" w:rsidRDefault="003D7750" w:rsidP="003D7750">
      <w:pPr>
        <w:pStyle w:val="ListParagraph"/>
        <w:rPr>
          <w:color w:val="000000" w:themeColor="text1"/>
        </w:rPr>
      </w:pPr>
      <w:r w:rsidRPr="0074557F">
        <w:rPr>
          <w:color w:val="000000" w:themeColor="text1"/>
        </w:rPr>
        <w:t xml:space="preserve">Ashley Conboy, Senior Export Policy Analyst, Licensing Officer, Munitions Control Division, BIS </w:t>
      </w:r>
    </w:p>
    <w:p w14:paraId="395B65ED" w14:textId="7234291B" w:rsidR="003D7750" w:rsidRPr="0074557F" w:rsidRDefault="003D7750" w:rsidP="003D7750">
      <w:pPr>
        <w:pStyle w:val="ListParagraph"/>
        <w:rPr>
          <w:color w:val="000000" w:themeColor="text1"/>
        </w:rPr>
      </w:pPr>
      <w:r w:rsidRPr="0074557F">
        <w:rPr>
          <w:color w:val="000000" w:themeColor="text1"/>
        </w:rPr>
        <w:t xml:space="preserve">Brigitte Steinberg, Export Compliance Specialist, Licensing Officer, Munitions Control Division, BIS </w:t>
      </w:r>
    </w:p>
    <w:bookmarkEnd w:id="0"/>
    <w:p w14:paraId="3DC86CDE" w14:textId="77777777" w:rsidR="00375C1B" w:rsidRPr="0074557F" w:rsidRDefault="00375C1B" w:rsidP="00375C1B">
      <w:pPr>
        <w:pStyle w:val="ListParagraph"/>
        <w:ind w:left="360"/>
        <w:rPr>
          <w:color w:val="000000" w:themeColor="text1"/>
        </w:rPr>
      </w:pPr>
    </w:p>
    <w:p w14:paraId="3FE2E526" w14:textId="55C9EDF3" w:rsidR="003D2CC2" w:rsidRPr="0074557F" w:rsidRDefault="003D2CC2" w:rsidP="007F6F0F">
      <w:pPr>
        <w:pStyle w:val="ListParagraph"/>
        <w:numPr>
          <w:ilvl w:val="0"/>
          <w:numId w:val="5"/>
        </w:numPr>
        <w:rPr>
          <w:color w:val="000000" w:themeColor="text1"/>
        </w:rPr>
      </w:pPr>
      <w:r w:rsidRPr="0074557F">
        <w:rPr>
          <w:b/>
          <w:bCs/>
          <w:color w:val="000000" w:themeColor="text1"/>
        </w:rPr>
        <w:t>Anatomy of an Export Enforcement Investigation</w:t>
      </w:r>
      <w:r w:rsidR="00327F3D" w:rsidRPr="0074557F">
        <w:rPr>
          <w:color w:val="000000" w:themeColor="text1"/>
        </w:rPr>
        <w:t xml:space="preserve"> </w:t>
      </w:r>
      <w:r w:rsidR="009279BE" w:rsidRPr="0074557F">
        <w:rPr>
          <w:color w:val="000000" w:themeColor="text1"/>
        </w:rPr>
        <w:t>[x2]</w:t>
      </w:r>
    </w:p>
    <w:p w14:paraId="3EBA55C6" w14:textId="1379CDDC" w:rsidR="00CC0ED8" w:rsidRPr="0074557F" w:rsidRDefault="00CC0ED8" w:rsidP="00CC0ED8">
      <w:pPr>
        <w:pStyle w:val="ListParagraph"/>
        <w:ind w:left="360"/>
        <w:rPr>
          <w:color w:val="000000" w:themeColor="text1"/>
        </w:rPr>
      </w:pPr>
      <w:r w:rsidRPr="0074557F">
        <w:rPr>
          <w:color w:val="000000" w:themeColor="text1"/>
        </w:rPr>
        <w:t xml:space="preserve">This session allows the exporting public, counsel, and industry experts to hear directly from the front lines of law enforcement.  The Office of Export Enforcement will take you from the starting point of an actual case through final remedies.  This panel will also feature a live Q &amp; A session at the end.  </w:t>
      </w:r>
    </w:p>
    <w:p w14:paraId="78AABCF5" w14:textId="6D03A2FE" w:rsidR="00947348" w:rsidRPr="0074557F" w:rsidRDefault="00947348" w:rsidP="00947348">
      <w:pPr>
        <w:pStyle w:val="ListParagraph"/>
        <w:rPr>
          <w:color w:val="000000" w:themeColor="text1"/>
        </w:rPr>
      </w:pPr>
      <w:r w:rsidRPr="0074557F">
        <w:rPr>
          <w:b/>
          <w:bCs/>
          <w:color w:val="000000" w:themeColor="text1"/>
        </w:rPr>
        <w:t>Moderator:</w:t>
      </w:r>
      <w:r w:rsidRPr="0074557F">
        <w:rPr>
          <w:color w:val="000000" w:themeColor="text1"/>
        </w:rPr>
        <w:t xml:space="preserve">  </w:t>
      </w:r>
      <w:r w:rsidR="00CC0ED8" w:rsidRPr="0074557F">
        <w:rPr>
          <w:color w:val="000000" w:themeColor="text1"/>
        </w:rPr>
        <w:t xml:space="preserve">Dan Clutch, </w:t>
      </w:r>
      <w:r w:rsidRPr="0074557F">
        <w:rPr>
          <w:color w:val="000000" w:themeColor="text1"/>
        </w:rPr>
        <w:t>Deputy Director</w:t>
      </w:r>
      <w:r w:rsidR="00CC0ED8" w:rsidRPr="0074557F">
        <w:rPr>
          <w:color w:val="000000" w:themeColor="text1"/>
        </w:rPr>
        <w:t xml:space="preserve">, </w:t>
      </w:r>
      <w:r w:rsidRPr="0074557F">
        <w:rPr>
          <w:color w:val="000000" w:themeColor="text1"/>
        </w:rPr>
        <w:t>Office of Export Enforcement (OEE)</w:t>
      </w:r>
      <w:r w:rsidR="00CC0ED8" w:rsidRPr="0074557F">
        <w:rPr>
          <w:color w:val="000000" w:themeColor="text1"/>
        </w:rPr>
        <w:t>,</w:t>
      </w:r>
      <w:r w:rsidRPr="0074557F">
        <w:rPr>
          <w:color w:val="000000" w:themeColor="text1"/>
        </w:rPr>
        <w:t xml:space="preserve"> BIS</w:t>
      </w:r>
    </w:p>
    <w:p w14:paraId="09A33669" w14:textId="2FD709BA" w:rsidR="00C31013" w:rsidRPr="0074557F" w:rsidRDefault="00C31013" w:rsidP="00C31013">
      <w:pPr>
        <w:pStyle w:val="ListParagraph"/>
        <w:rPr>
          <w:color w:val="000000" w:themeColor="text1"/>
        </w:rPr>
      </w:pPr>
      <w:r w:rsidRPr="0074557F">
        <w:rPr>
          <w:color w:val="000000" w:themeColor="text1"/>
        </w:rPr>
        <w:t>Special Agent in Charge Richard Weir, Los Angeles Field Office, OEE, BIS</w:t>
      </w:r>
    </w:p>
    <w:p w14:paraId="491FEC21" w14:textId="60F9C4D0" w:rsidR="00947348" w:rsidRPr="0074557F" w:rsidRDefault="00947348" w:rsidP="00C31013">
      <w:pPr>
        <w:pStyle w:val="ListParagraph"/>
        <w:rPr>
          <w:color w:val="000000" w:themeColor="text1"/>
        </w:rPr>
      </w:pPr>
      <w:r w:rsidRPr="0074557F">
        <w:rPr>
          <w:color w:val="000000" w:themeColor="text1"/>
        </w:rPr>
        <w:t>Assistant Special Agent in Charge Gregory Dunlap, Los Angeles Field Office, OEE</w:t>
      </w:r>
      <w:r w:rsidR="00C31013" w:rsidRPr="0074557F">
        <w:rPr>
          <w:color w:val="000000" w:themeColor="text1"/>
        </w:rPr>
        <w:t>, BIS</w:t>
      </w:r>
    </w:p>
    <w:p w14:paraId="6D9705AC" w14:textId="77777777" w:rsidR="00947348" w:rsidRPr="0074557F" w:rsidRDefault="00947348" w:rsidP="00947348">
      <w:pPr>
        <w:rPr>
          <w:color w:val="000000" w:themeColor="text1"/>
        </w:rPr>
      </w:pPr>
    </w:p>
    <w:p w14:paraId="5F540E92" w14:textId="471CF49E" w:rsidR="00947348" w:rsidRPr="0074557F" w:rsidRDefault="00947348" w:rsidP="00947348">
      <w:pPr>
        <w:pStyle w:val="ListParagraph"/>
        <w:numPr>
          <w:ilvl w:val="0"/>
          <w:numId w:val="5"/>
        </w:numPr>
        <w:rPr>
          <w:color w:val="000000" w:themeColor="text1"/>
        </w:rPr>
      </w:pPr>
      <w:bookmarkStart w:id="1" w:name="_Hlk102986656"/>
      <w:r w:rsidRPr="0074557F">
        <w:rPr>
          <w:b/>
          <w:bCs/>
          <w:color w:val="000000" w:themeColor="text1"/>
        </w:rPr>
        <w:t>Bureau of the Census:  AES Updates</w:t>
      </w:r>
      <w:bookmarkEnd w:id="1"/>
    </w:p>
    <w:p w14:paraId="36BFCFFB" w14:textId="77777777" w:rsidR="00947348" w:rsidRPr="0074557F" w:rsidRDefault="00947348" w:rsidP="00947348">
      <w:pPr>
        <w:pStyle w:val="ListParagraph"/>
        <w:ind w:left="360"/>
        <w:rPr>
          <w:color w:val="000000" w:themeColor="text1"/>
        </w:rPr>
      </w:pPr>
      <w:r w:rsidRPr="0074557F">
        <w:rPr>
          <w:color w:val="000000" w:themeColor="text1"/>
        </w:rPr>
        <w:t>The U.S. Census Bureau is responsible for collecting, compiling, and publishing the monthly trade statistics on all goods imported and exported from the United States. This information can assist you in making informed decisions by tracking the global marketplace for your product and identifying possible opportunities to expand to new markets. The U.S. Census Bureau provides valuable resources and training on utilizing trade data, understanding the Foreign Trade Regulations and using the Automated Export System.</w:t>
      </w:r>
    </w:p>
    <w:p w14:paraId="779A9AF5" w14:textId="77777777" w:rsidR="00947348" w:rsidRPr="0074557F" w:rsidRDefault="00947348" w:rsidP="00671D66">
      <w:pPr>
        <w:pStyle w:val="ListParagraph"/>
        <w:ind w:left="360" w:firstLine="360"/>
        <w:rPr>
          <w:color w:val="000000" w:themeColor="text1"/>
        </w:rPr>
      </w:pPr>
      <w:r w:rsidRPr="0074557F">
        <w:rPr>
          <w:b/>
          <w:bCs/>
          <w:color w:val="000000" w:themeColor="text1"/>
        </w:rPr>
        <w:t>Co-Moderator:</w:t>
      </w:r>
      <w:r w:rsidRPr="0074557F">
        <w:rPr>
          <w:color w:val="000000" w:themeColor="text1"/>
        </w:rPr>
        <w:t xml:space="preserve">  Paul Newman - Branch Chief, Trade Data Collection </w:t>
      </w:r>
    </w:p>
    <w:p w14:paraId="0137B3DA" w14:textId="77777777" w:rsidR="00947348" w:rsidRPr="0074557F" w:rsidRDefault="00947348" w:rsidP="00671D66">
      <w:pPr>
        <w:pStyle w:val="ListParagraph"/>
        <w:ind w:left="360" w:firstLine="360"/>
        <w:rPr>
          <w:color w:val="000000" w:themeColor="text1"/>
        </w:rPr>
      </w:pPr>
      <w:r w:rsidRPr="0074557F">
        <w:rPr>
          <w:b/>
          <w:bCs/>
          <w:color w:val="000000" w:themeColor="text1"/>
        </w:rPr>
        <w:t>Co-Moderator:</w:t>
      </w:r>
      <w:r w:rsidRPr="0074557F">
        <w:rPr>
          <w:color w:val="000000" w:themeColor="text1"/>
        </w:rPr>
        <w:t xml:space="preserve">  Kiesha Downs - Branch Chief, Trade Regulations </w:t>
      </w:r>
    </w:p>
    <w:p w14:paraId="50FB55A3" w14:textId="77777777" w:rsidR="00947348" w:rsidRPr="0074557F" w:rsidRDefault="00947348" w:rsidP="00671D66">
      <w:pPr>
        <w:pStyle w:val="ListParagraph"/>
        <w:ind w:left="360" w:firstLine="360"/>
        <w:rPr>
          <w:color w:val="000000" w:themeColor="text1"/>
        </w:rPr>
      </w:pPr>
      <w:r w:rsidRPr="0074557F">
        <w:rPr>
          <w:color w:val="000000" w:themeColor="text1"/>
        </w:rPr>
        <w:t xml:space="preserve">Stephen Jackson - Supervisor, Trade Data Collection </w:t>
      </w:r>
    </w:p>
    <w:p w14:paraId="245C6B69" w14:textId="622B52AC" w:rsidR="00D82826" w:rsidRPr="0074557F" w:rsidRDefault="00D82826" w:rsidP="00D82826">
      <w:pPr>
        <w:rPr>
          <w:color w:val="000000" w:themeColor="text1"/>
        </w:rPr>
      </w:pPr>
    </w:p>
    <w:p w14:paraId="488D0FC3" w14:textId="2C7596D2" w:rsidR="00910FCE" w:rsidRPr="0074557F" w:rsidRDefault="00375C1B" w:rsidP="00910FCE">
      <w:pPr>
        <w:pStyle w:val="ListParagraph"/>
        <w:numPr>
          <w:ilvl w:val="0"/>
          <w:numId w:val="5"/>
        </w:numPr>
        <w:rPr>
          <w:b/>
          <w:bCs/>
          <w:color w:val="000000" w:themeColor="text1"/>
        </w:rPr>
      </w:pPr>
      <w:r w:rsidRPr="0074557F">
        <w:rPr>
          <w:b/>
          <w:bCs/>
          <w:color w:val="000000" w:themeColor="text1"/>
        </w:rPr>
        <w:t>The Cyber Tool</w:t>
      </w:r>
      <w:r w:rsidR="00910FCE" w:rsidRPr="0074557F">
        <w:rPr>
          <w:b/>
          <w:bCs/>
          <w:color w:val="000000" w:themeColor="text1"/>
        </w:rPr>
        <w:t>s</w:t>
      </w:r>
      <w:r w:rsidRPr="0074557F">
        <w:rPr>
          <w:b/>
          <w:bCs/>
          <w:color w:val="000000" w:themeColor="text1"/>
        </w:rPr>
        <w:t xml:space="preserve"> Rule</w:t>
      </w:r>
    </w:p>
    <w:p w14:paraId="3627BDEC" w14:textId="1D619635" w:rsidR="001B38D6" w:rsidRPr="0074557F" w:rsidRDefault="001B38D6" w:rsidP="001B38D6">
      <w:pPr>
        <w:pStyle w:val="ListParagraph"/>
        <w:ind w:left="360"/>
        <w:rPr>
          <w:color w:val="000000" w:themeColor="text1"/>
        </w:rPr>
      </w:pPr>
      <w:r w:rsidRPr="0074557F">
        <w:rPr>
          <w:color w:val="000000" w:themeColor="text1"/>
        </w:rPr>
        <w:t>This session will provide a comprehensive overview of cyber tools controls.  Panelists will discuss the recently published controls on cyber tools, including the history of the rule and frequently asked questions, as well as related ITAR controls in this area.</w:t>
      </w:r>
    </w:p>
    <w:p w14:paraId="1E20DF3C" w14:textId="5A02F6F0" w:rsidR="00910FCE" w:rsidRPr="0074557F" w:rsidRDefault="00910FCE" w:rsidP="00910FCE">
      <w:pPr>
        <w:pStyle w:val="ListParagraph"/>
        <w:rPr>
          <w:color w:val="000000" w:themeColor="text1"/>
        </w:rPr>
      </w:pPr>
      <w:r w:rsidRPr="0074557F">
        <w:rPr>
          <w:b/>
          <w:bCs/>
          <w:color w:val="000000" w:themeColor="text1"/>
        </w:rPr>
        <w:t>Moderator:</w:t>
      </w:r>
      <w:r w:rsidRPr="0074557F">
        <w:rPr>
          <w:color w:val="000000" w:themeColor="text1"/>
        </w:rPr>
        <w:t xml:space="preserve">  Aaron Amundson, Director, Information Technology Controls Division, BIS</w:t>
      </w:r>
    </w:p>
    <w:p w14:paraId="6E20C9C6" w14:textId="053553FF" w:rsidR="00910FCE" w:rsidRPr="0074557F" w:rsidRDefault="00910FCE" w:rsidP="00910FCE">
      <w:pPr>
        <w:pStyle w:val="ListParagraph"/>
        <w:rPr>
          <w:color w:val="000000" w:themeColor="text1"/>
        </w:rPr>
      </w:pPr>
      <w:r w:rsidRPr="0074557F">
        <w:rPr>
          <w:color w:val="000000" w:themeColor="text1"/>
        </w:rPr>
        <w:t>Chris Weil, Chief of Technology and Jurisdiction Analysis, Office of Defense Trade Controls Policy, Directorate of Defense Trade Controls, U.S. Department of State</w:t>
      </w:r>
    </w:p>
    <w:p w14:paraId="5DB7B7A9" w14:textId="77777777" w:rsidR="00375C1B" w:rsidRPr="0074557F" w:rsidRDefault="00375C1B" w:rsidP="00375C1B">
      <w:pPr>
        <w:rPr>
          <w:color w:val="000000" w:themeColor="text1"/>
        </w:rPr>
      </w:pPr>
    </w:p>
    <w:p w14:paraId="7E4D81B3" w14:textId="77777777" w:rsidR="00375C1B" w:rsidRPr="0074557F" w:rsidRDefault="00375C1B" w:rsidP="00375C1B">
      <w:pPr>
        <w:pStyle w:val="ListParagraph"/>
        <w:numPr>
          <w:ilvl w:val="0"/>
          <w:numId w:val="5"/>
        </w:numPr>
        <w:rPr>
          <w:b/>
          <w:bCs/>
          <w:color w:val="000000" w:themeColor="text1"/>
        </w:rPr>
      </w:pPr>
      <w:r w:rsidRPr="0074557F">
        <w:rPr>
          <w:b/>
          <w:bCs/>
          <w:color w:val="000000" w:themeColor="text1"/>
        </w:rPr>
        <w:t>Directorate of Defense Trade Controls Updates</w:t>
      </w:r>
    </w:p>
    <w:p w14:paraId="3FEA00E6" w14:textId="285C3553" w:rsidR="00760009" w:rsidRPr="0074557F" w:rsidRDefault="00760009" w:rsidP="00760009">
      <w:pPr>
        <w:pStyle w:val="ListParagraph"/>
        <w:ind w:left="360"/>
        <w:rPr>
          <w:color w:val="000000" w:themeColor="text1"/>
        </w:rPr>
      </w:pPr>
    </w:p>
    <w:p w14:paraId="0F315DFC" w14:textId="34102E94" w:rsidR="00760009" w:rsidRPr="0074557F" w:rsidRDefault="00760009" w:rsidP="00760009">
      <w:pPr>
        <w:pStyle w:val="ListParagraph"/>
        <w:rPr>
          <w:color w:val="000000" w:themeColor="text1"/>
        </w:rPr>
      </w:pPr>
      <w:r w:rsidRPr="0074557F">
        <w:rPr>
          <w:b/>
          <w:bCs/>
          <w:color w:val="000000" w:themeColor="text1"/>
        </w:rPr>
        <w:t>Moderator:</w:t>
      </w:r>
      <w:r w:rsidRPr="0074557F">
        <w:rPr>
          <w:color w:val="000000" w:themeColor="text1"/>
        </w:rPr>
        <w:t xml:space="preserve">  </w:t>
      </w:r>
      <w:r w:rsidR="00BD2A26" w:rsidRPr="0074557F">
        <w:rPr>
          <w:color w:val="000000" w:themeColor="text1"/>
        </w:rPr>
        <w:t xml:space="preserve">Sarah Heidema, </w:t>
      </w:r>
      <w:r w:rsidR="00A20A7A" w:rsidRPr="0074557F">
        <w:rPr>
          <w:color w:val="000000" w:themeColor="text1"/>
        </w:rPr>
        <w:t>Director, Office of Defense Trade Controls Policy, Bureau of Political-Military Affairs, U.S. Department of State</w:t>
      </w:r>
    </w:p>
    <w:p w14:paraId="7E759E51" w14:textId="2E662783" w:rsidR="00375C1B" w:rsidRPr="0074557F" w:rsidRDefault="00375C1B" w:rsidP="00760009">
      <w:pPr>
        <w:ind w:firstLine="720"/>
        <w:rPr>
          <w:color w:val="000000" w:themeColor="text1"/>
        </w:rPr>
      </w:pPr>
    </w:p>
    <w:p w14:paraId="0ED2CDAF" w14:textId="77777777" w:rsidR="00760009" w:rsidRPr="0074557F" w:rsidRDefault="00760009" w:rsidP="00760009">
      <w:pPr>
        <w:ind w:firstLine="720"/>
        <w:rPr>
          <w:color w:val="000000" w:themeColor="text1"/>
        </w:rPr>
      </w:pPr>
    </w:p>
    <w:p w14:paraId="05958DA4" w14:textId="77777777" w:rsidR="0021250A" w:rsidRPr="0074557F" w:rsidRDefault="0021250A" w:rsidP="00375C1B">
      <w:pPr>
        <w:pStyle w:val="ListParagraph"/>
        <w:numPr>
          <w:ilvl w:val="0"/>
          <w:numId w:val="5"/>
        </w:numPr>
        <w:rPr>
          <w:color w:val="000000" w:themeColor="text1"/>
        </w:rPr>
      </w:pPr>
      <w:bookmarkStart w:id="2" w:name="_Hlk105407221"/>
      <w:bookmarkStart w:id="3" w:name="_Hlk106372169"/>
      <w:r w:rsidRPr="0074557F">
        <w:rPr>
          <w:b/>
          <w:bCs/>
          <w:color w:val="000000" w:themeColor="text1"/>
        </w:rPr>
        <w:t>Dual-Use, Munitions, and Sanctions – Ask the Agencies</w:t>
      </w:r>
    </w:p>
    <w:bookmarkEnd w:id="2"/>
    <w:p w14:paraId="61FBA116" w14:textId="65363DE2" w:rsidR="00375C1B" w:rsidRPr="0074557F" w:rsidRDefault="0021250A" w:rsidP="0021250A">
      <w:pPr>
        <w:pStyle w:val="ListParagraph"/>
        <w:ind w:left="360"/>
        <w:rPr>
          <w:color w:val="000000" w:themeColor="text1"/>
        </w:rPr>
      </w:pPr>
      <w:r w:rsidRPr="0074557F">
        <w:rPr>
          <w:color w:val="000000" w:themeColor="text1"/>
        </w:rPr>
        <w:lastRenderedPageBreak/>
        <w:t xml:space="preserve">This interagency panel with Deputy Assistant Secretary for Export Administration Matthew Borman and counterparts from </w:t>
      </w:r>
      <w:r w:rsidR="00375C1B" w:rsidRPr="0074557F">
        <w:rPr>
          <w:color w:val="000000" w:themeColor="text1"/>
        </w:rPr>
        <w:t>State/ISN, State/PM, DTSA, and OFAC</w:t>
      </w:r>
      <w:r w:rsidRPr="0074557F">
        <w:rPr>
          <w:color w:val="000000" w:themeColor="text1"/>
        </w:rPr>
        <w:t>, will take questions from attendees.</w:t>
      </w:r>
    </w:p>
    <w:p w14:paraId="73DAA237" w14:textId="0FE4AF1E" w:rsidR="00760009" w:rsidRPr="0074557F" w:rsidRDefault="00760009" w:rsidP="00760009">
      <w:pPr>
        <w:pStyle w:val="ListParagraph"/>
        <w:rPr>
          <w:color w:val="000000" w:themeColor="text1"/>
        </w:rPr>
      </w:pPr>
      <w:r w:rsidRPr="0074557F">
        <w:rPr>
          <w:b/>
          <w:bCs/>
          <w:color w:val="000000" w:themeColor="text1"/>
        </w:rPr>
        <w:t>Moderator:</w:t>
      </w:r>
      <w:r w:rsidRPr="0074557F">
        <w:rPr>
          <w:color w:val="000000" w:themeColor="text1"/>
        </w:rPr>
        <w:t xml:space="preserve">  Deputy Assistant Secretary for Export Administration Matthew Borman, BIS</w:t>
      </w:r>
    </w:p>
    <w:p w14:paraId="59CA8CB9" w14:textId="71A8576E" w:rsidR="00257763" w:rsidRPr="0074557F" w:rsidRDefault="00257763" w:rsidP="00257763">
      <w:pPr>
        <w:pStyle w:val="ListParagraph"/>
        <w:rPr>
          <w:color w:val="000000" w:themeColor="text1"/>
        </w:rPr>
      </w:pPr>
      <w:r w:rsidRPr="0074557F">
        <w:rPr>
          <w:color w:val="000000" w:themeColor="text1"/>
        </w:rPr>
        <w:t xml:space="preserve">Deputy Assistant Secretary Gonzalo Suarez, </w:t>
      </w:r>
      <w:r w:rsidR="00CD200C">
        <w:rPr>
          <w:color w:val="000000" w:themeColor="text1"/>
        </w:rPr>
        <w:t xml:space="preserve">Department of </w:t>
      </w:r>
      <w:r w:rsidRPr="0074557F">
        <w:rPr>
          <w:color w:val="000000" w:themeColor="text1"/>
        </w:rPr>
        <w:t>State</w:t>
      </w:r>
      <w:r w:rsidR="00CD200C">
        <w:rPr>
          <w:color w:val="000000" w:themeColor="text1"/>
        </w:rPr>
        <w:t>, Bureau of International Security and Nonproliferation</w:t>
      </w:r>
    </w:p>
    <w:p w14:paraId="7F0938D2" w14:textId="622F06C1" w:rsidR="00BD2A26" w:rsidRPr="0074557F" w:rsidRDefault="00BD2A26" w:rsidP="00BD2A26">
      <w:pPr>
        <w:pStyle w:val="ListParagraph"/>
        <w:rPr>
          <w:color w:val="000000" w:themeColor="text1"/>
        </w:rPr>
      </w:pPr>
      <w:r w:rsidRPr="0074557F">
        <w:rPr>
          <w:color w:val="000000" w:themeColor="text1"/>
        </w:rPr>
        <w:t xml:space="preserve">Deputy Assistant Secretary Mike Miller, </w:t>
      </w:r>
      <w:r w:rsidR="00BF5E60">
        <w:rPr>
          <w:color w:val="000000" w:themeColor="text1"/>
        </w:rPr>
        <w:t xml:space="preserve">Department of </w:t>
      </w:r>
      <w:r w:rsidRPr="0074557F">
        <w:rPr>
          <w:color w:val="000000" w:themeColor="text1"/>
        </w:rPr>
        <w:t>State</w:t>
      </w:r>
      <w:r w:rsidR="00BF5E60">
        <w:rPr>
          <w:color w:val="000000" w:themeColor="text1"/>
        </w:rPr>
        <w:t xml:space="preserve">, </w:t>
      </w:r>
      <w:r w:rsidRPr="0074557F">
        <w:rPr>
          <w:color w:val="000000" w:themeColor="text1"/>
        </w:rPr>
        <w:t>D</w:t>
      </w:r>
      <w:r w:rsidR="00BF5E60">
        <w:rPr>
          <w:color w:val="000000" w:themeColor="text1"/>
        </w:rPr>
        <w:t xml:space="preserve">irectorate of </w:t>
      </w:r>
      <w:r w:rsidRPr="0074557F">
        <w:rPr>
          <w:color w:val="000000" w:themeColor="text1"/>
        </w:rPr>
        <w:t>D</w:t>
      </w:r>
      <w:r w:rsidR="00BF5E60">
        <w:rPr>
          <w:color w:val="000000" w:themeColor="text1"/>
        </w:rPr>
        <w:t xml:space="preserve">efense </w:t>
      </w:r>
      <w:r w:rsidRPr="0074557F">
        <w:rPr>
          <w:color w:val="000000" w:themeColor="text1"/>
        </w:rPr>
        <w:t>T</w:t>
      </w:r>
      <w:r w:rsidR="00BF5E60">
        <w:rPr>
          <w:color w:val="000000" w:themeColor="text1"/>
        </w:rPr>
        <w:t xml:space="preserve">rade </w:t>
      </w:r>
      <w:r w:rsidRPr="0074557F">
        <w:rPr>
          <w:color w:val="000000" w:themeColor="text1"/>
        </w:rPr>
        <w:t>C</w:t>
      </w:r>
      <w:r w:rsidR="00BF5E60">
        <w:rPr>
          <w:color w:val="000000" w:themeColor="text1"/>
        </w:rPr>
        <w:t>ontrols</w:t>
      </w:r>
    </w:p>
    <w:p w14:paraId="1C4FBB84" w14:textId="6C0F46EE" w:rsidR="00F11F04" w:rsidRPr="0074557F" w:rsidRDefault="00F11F04" w:rsidP="00F11F04">
      <w:pPr>
        <w:pStyle w:val="ListParagraph"/>
        <w:rPr>
          <w:color w:val="000000" w:themeColor="text1"/>
        </w:rPr>
      </w:pPr>
      <w:r w:rsidRPr="0074557F">
        <w:rPr>
          <w:color w:val="000000" w:themeColor="text1"/>
        </w:rPr>
        <w:t xml:space="preserve">Michael Laychak, </w:t>
      </w:r>
      <w:r w:rsidR="00075FEE" w:rsidRPr="0074557F">
        <w:rPr>
          <w:color w:val="000000" w:themeColor="text1"/>
        </w:rPr>
        <w:t xml:space="preserve">Director, </w:t>
      </w:r>
      <w:r w:rsidR="00BF5E60">
        <w:rPr>
          <w:color w:val="000000" w:themeColor="text1"/>
        </w:rPr>
        <w:t xml:space="preserve">Department of Defense, </w:t>
      </w:r>
      <w:r w:rsidRPr="0074557F">
        <w:rPr>
          <w:color w:val="000000" w:themeColor="text1"/>
        </w:rPr>
        <w:t>D</w:t>
      </w:r>
      <w:r w:rsidR="00BF5E60">
        <w:rPr>
          <w:color w:val="000000" w:themeColor="text1"/>
        </w:rPr>
        <w:t xml:space="preserve">efense </w:t>
      </w:r>
      <w:r w:rsidRPr="0074557F">
        <w:rPr>
          <w:color w:val="000000" w:themeColor="text1"/>
        </w:rPr>
        <w:t>T</w:t>
      </w:r>
      <w:r w:rsidR="00BF5E60">
        <w:rPr>
          <w:color w:val="000000" w:themeColor="text1"/>
        </w:rPr>
        <w:t xml:space="preserve">echnology </w:t>
      </w:r>
      <w:r w:rsidRPr="0074557F">
        <w:rPr>
          <w:color w:val="000000" w:themeColor="text1"/>
        </w:rPr>
        <w:t>S</w:t>
      </w:r>
      <w:r w:rsidR="00BF5E60">
        <w:rPr>
          <w:color w:val="000000" w:themeColor="text1"/>
        </w:rPr>
        <w:t xml:space="preserve">ecurity </w:t>
      </w:r>
      <w:r w:rsidRPr="0074557F">
        <w:rPr>
          <w:color w:val="000000" w:themeColor="text1"/>
        </w:rPr>
        <w:t>A</w:t>
      </w:r>
      <w:r w:rsidR="00BF5E60">
        <w:rPr>
          <w:color w:val="000000" w:themeColor="text1"/>
        </w:rPr>
        <w:t>dministration</w:t>
      </w:r>
    </w:p>
    <w:p w14:paraId="7853AA51" w14:textId="0D1EA792" w:rsidR="00075FEE" w:rsidRPr="0074557F" w:rsidRDefault="00075FEE" w:rsidP="00075FEE">
      <w:pPr>
        <w:pStyle w:val="ListParagraph"/>
        <w:rPr>
          <w:color w:val="000000" w:themeColor="text1"/>
        </w:rPr>
      </w:pPr>
      <w:r w:rsidRPr="0074557F">
        <w:rPr>
          <w:color w:val="000000" w:themeColor="text1"/>
        </w:rPr>
        <w:t xml:space="preserve">Lisa Palluconi, Associate Director, </w:t>
      </w:r>
      <w:r w:rsidR="00BF5E60">
        <w:rPr>
          <w:color w:val="000000" w:themeColor="text1"/>
        </w:rPr>
        <w:t xml:space="preserve">Department of the Treasury, </w:t>
      </w:r>
      <w:r w:rsidRPr="0074557F">
        <w:rPr>
          <w:color w:val="000000" w:themeColor="text1"/>
        </w:rPr>
        <w:t>O</w:t>
      </w:r>
      <w:r w:rsidR="00BF5E60">
        <w:rPr>
          <w:color w:val="000000" w:themeColor="text1"/>
        </w:rPr>
        <w:t xml:space="preserve">ffice of </w:t>
      </w:r>
      <w:r w:rsidRPr="0074557F">
        <w:rPr>
          <w:color w:val="000000" w:themeColor="text1"/>
        </w:rPr>
        <w:t>F</w:t>
      </w:r>
      <w:r w:rsidR="00BF5E60">
        <w:rPr>
          <w:color w:val="000000" w:themeColor="text1"/>
        </w:rPr>
        <w:t xml:space="preserve">oreign </w:t>
      </w:r>
      <w:r w:rsidRPr="0074557F">
        <w:rPr>
          <w:color w:val="000000" w:themeColor="text1"/>
        </w:rPr>
        <w:t>A</w:t>
      </w:r>
      <w:r w:rsidR="00BF5E60">
        <w:rPr>
          <w:color w:val="000000" w:themeColor="text1"/>
        </w:rPr>
        <w:t xml:space="preserve">ssets </w:t>
      </w:r>
      <w:r w:rsidRPr="0074557F">
        <w:rPr>
          <w:color w:val="000000" w:themeColor="text1"/>
        </w:rPr>
        <w:t>C</w:t>
      </w:r>
      <w:r w:rsidR="00BF5E60">
        <w:rPr>
          <w:color w:val="000000" w:themeColor="text1"/>
        </w:rPr>
        <w:t>ontrol</w:t>
      </w:r>
    </w:p>
    <w:bookmarkEnd w:id="3"/>
    <w:p w14:paraId="0D5FB006" w14:textId="77777777" w:rsidR="00375C1B" w:rsidRPr="0074557F" w:rsidRDefault="00375C1B" w:rsidP="00375C1B">
      <w:pPr>
        <w:rPr>
          <w:color w:val="000000" w:themeColor="text1"/>
        </w:rPr>
      </w:pPr>
    </w:p>
    <w:p w14:paraId="05F3E7A8" w14:textId="77777777" w:rsidR="009905E3" w:rsidRPr="0074557F" w:rsidRDefault="009905E3" w:rsidP="009905E3">
      <w:pPr>
        <w:pStyle w:val="ListParagraph"/>
        <w:numPr>
          <w:ilvl w:val="0"/>
          <w:numId w:val="5"/>
        </w:numPr>
        <w:rPr>
          <w:color w:val="000000" w:themeColor="text1"/>
        </w:rPr>
      </w:pPr>
      <w:bookmarkStart w:id="4" w:name="_Hlk103261015"/>
      <w:bookmarkStart w:id="5" w:name="_Hlk105407185"/>
      <w:r w:rsidRPr="0074557F">
        <w:rPr>
          <w:b/>
          <w:bCs/>
          <w:color w:val="000000" w:themeColor="text1"/>
        </w:rPr>
        <w:t>Economic Security:  Defense Production Act – 3 Titles</w:t>
      </w:r>
      <w:bookmarkEnd w:id="4"/>
    </w:p>
    <w:bookmarkEnd w:id="5"/>
    <w:p w14:paraId="790AC9DB" w14:textId="77777777" w:rsidR="009905E3" w:rsidRPr="0074557F" w:rsidRDefault="009905E3" w:rsidP="009905E3">
      <w:pPr>
        <w:pStyle w:val="ListParagraph"/>
        <w:ind w:left="360"/>
        <w:rPr>
          <w:color w:val="000000" w:themeColor="text1"/>
        </w:rPr>
      </w:pPr>
      <w:r w:rsidRPr="0074557F">
        <w:rPr>
          <w:color w:val="000000" w:themeColor="text1"/>
        </w:rPr>
        <w:t>The Defense Production Act (DPA) has played a key role in ensuring industrial support for national defense programs since 1950 and it has drawn increased attention in recent years as a result of the COVID-19 pandemic and supply chain constraints.  This panel will discuss all three active Titles of the DPA by drawing on experts in different departments that are implementing them.  The Departments of Commerce and Health and Human Services will discuss the use of the DPA Title I priorities and allocations authority; the Department of Defense will discuss the use of the DPA Title III industrial expansion authority; and the Federal Emergency Management Agency will discuss the use of Voluntary Agreements under DPA Title VII.  The session will allow companies to understand how the various authorities under the DPA are used to address challenges related to industrial support for national defense programs.</w:t>
      </w:r>
    </w:p>
    <w:p w14:paraId="2DEECEBF" w14:textId="77777777" w:rsidR="009905E3" w:rsidRPr="0074557F" w:rsidRDefault="009905E3" w:rsidP="009905E3">
      <w:pPr>
        <w:pStyle w:val="ListParagraph"/>
        <w:rPr>
          <w:color w:val="000000" w:themeColor="text1"/>
        </w:rPr>
      </w:pPr>
      <w:r w:rsidRPr="0074557F">
        <w:rPr>
          <w:b/>
          <w:bCs/>
          <w:color w:val="000000" w:themeColor="text1"/>
        </w:rPr>
        <w:t>Moderator:</w:t>
      </w:r>
      <w:r w:rsidRPr="0074557F">
        <w:rPr>
          <w:color w:val="000000" w:themeColor="text1"/>
        </w:rPr>
        <w:t xml:space="preserve">  Eric Longnecker, Director, Office of Strategic Industries and Economic Security, BIS</w:t>
      </w:r>
    </w:p>
    <w:p w14:paraId="3D7E365A" w14:textId="4122F441" w:rsidR="009905E3" w:rsidRPr="0074557F" w:rsidRDefault="009905E3" w:rsidP="009905E3">
      <w:pPr>
        <w:pStyle w:val="ListParagraph"/>
        <w:rPr>
          <w:color w:val="000000" w:themeColor="text1"/>
        </w:rPr>
      </w:pPr>
      <w:r w:rsidRPr="0074557F">
        <w:rPr>
          <w:color w:val="000000" w:themeColor="text1"/>
        </w:rPr>
        <w:t xml:space="preserve">L. Paige Ezernack, Acting Chief, DPA Office, Department of Health and Human Services </w:t>
      </w:r>
    </w:p>
    <w:p w14:paraId="2DF7E0AE" w14:textId="750128CB" w:rsidR="009905E3" w:rsidRPr="0074557F" w:rsidRDefault="009905E3" w:rsidP="009905E3">
      <w:pPr>
        <w:pStyle w:val="ListParagraph"/>
        <w:rPr>
          <w:color w:val="000000" w:themeColor="text1"/>
        </w:rPr>
      </w:pPr>
      <w:r w:rsidRPr="0074557F">
        <w:rPr>
          <w:color w:val="000000" w:themeColor="text1"/>
        </w:rPr>
        <w:t xml:space="preserve">Matt Zolnowski, Portfolio Manager, Defense Production Act Title III Office, Department of Defense </w:t>
      </w:r>
    </w:p>
    <w:p w14:paraId="19733FB7" w14:textId="745CE00C" w:rsidR="009905E3" w:rsidRPr="0074557F" w:rsidRDefault="009905E3" w:rsidP="009905E3">
      <w:pPr>
        <w:pStyle w:val="ListParagraph"/>
        <w:rPr>
          <w:color w:val="000000" w:themeColor="text1"/>
        </w:rPr>
      </w:pPr>
      <w:r w:rsidRPr="0074557F">
        <w:rPr>
          <w:color w:val="000000" w:themeColor="text1"/>
        </w:rPr>
        <w:t>Mary Anne Lyle, Office of Business, Industry and Infrastructure Integration, Federal Emergency Management Agency</w:t>
      </w:r>
      <w:r w:rsidR="00CD200C">
        <w:rPr>
          <w:color w:val="000000" w:themeColor="text1"/>
        </w:rPr>
        <w:t xml:space="preserve">, Department of Homeland Security </w:t>
      </w:r>
      <w:r w:rsidRPr="0074557F">
        <w:rPr>
          <w:color w:val="000000" w:themeColor="text1"/>
        </w:rPr>
        <w:t xml:space="preserve"> </w:t>
      </w:r>
    </w:p>
    <w:p w14:paraId="75601469" w14:textId="77777777" w:rsidR="009905E3" w:rsidRPr="0074557F" w:rsidRDefault="009905E3" w:rsidP="009905E3">
      <w:pPr>
        <w:pStyle w:val="ListParagraph"/>
        <w:rPr>
          <w:color w:val="000000" w:themeColor="text1"/>
        </w:rPr>
      </w:pPr>
    </w:p>
    <w:p w14:paraId="7C895CD7" w14:textId="242EAEE6" w:rsidR="00375C1B" w:rsidRPr="0074557F" w:rsidRDefault="00375C1B" w:rsidP="00375C1B">
      <w:pPr>
        <w:pStyle w:val="ListParagraph"/>
        <w:numPr>
          <w:ilvl w:val="0"/>
          <w:numId w:val="5"/>
        </w:numPr>
        <w:rPr>
          <w:b/>
          <w:bCs/>
          <w:color w:val="000000" w:themeColor="text1"/>
        </w:rPr>
      </w:pPr>
      <w:r w:rsidRPr="0074557F">
        <w:rPr>
          <w:b/>
          <w:bCs/>
          <w:color w:val="000000" w:themeColor="text1"/>
        </w:rPr>
        <w:t>Emerging Technology</w:t>
      </w:r>
    </w:p>
    <w:p w14:paraId="5BBEF6AF" w14:textId="0FE49976" w:rsidR="00220B69" w:rsidRPr="0074557F" w:rsidRDefault="009210D7" w:rsidP="00220B69">
      <w:pPr>
        <w:pStyle w:val="ListParagraph"/>
        <w:ind w:left="360"/>
        <w:rPr>
          <w:color w:val="000000" w:themeColor="text1"/>
        </w:rPr>
      </w:pPr>
      <w:bookmarkStart w:id="6" w:name="_Hlk103152280"/>
      <w:r w:rsidRPr="0074557F">
        <w:rPr>
          <w:color w:val="000000" w:themeColor="text1"/>
        </w:rPr>
        <w:t xml:space="preserve">Since the enactment of the Export Reform Act (ECRA) of 2018, the interest in emerging technology controls has surged.  There are those that believe Commerce should control more, unilaterally, and faster. There are those that believe that Commerce should take a hands-off approach, or else risk all innovation. This breakout session will outline Commerce’s approach to emerging technology controls. This will include how Commerce dealt with emerging technology controls prior to enactment of ECRA, and what Commerce has done and is doing since enactment.  Specific emerging technology controls will be used to illustrate Commerce’s approach of working through the interagency process, collaboration with emerging technology developers and stakeholders, and participation in the multilateral export control regimes.  Presenters will focus on examples from the Wassenaar Arrangement </w:t>
      </w:r>
      <w:r w:rsidRPr="0074557F">
        <w:rPr>
          <w:color w:val="000000" w:themeColor="text1"/>
        </w:rPr>
        <w:lastRenderedPageBreak/>
        <w:t>process and the Australia Group.  It is hoped that this breakout session will enlighten participants to see and seek active collaboration with Commerce to advance our shared national security priorities, while also advancing U.S. technological leadership.</w:t>
      </w:r>
      <w:r w:rsidR="008F007F" w:rsidRPr="0074557F">
        <w:rPr>
          <w:color w:val="000000" w:themeColor="text1"/>
        </w:rPr>
        <w:t xml:space="preserve">  </w:t>
      </w:r>
    </w:p>
    <w:bookmarkEnd w:id="6"/>
    <w:p w14:paraId="40B1B84B" w14:textId="38B6BD4A" w:rsidR="00220B69" w:rsidRPr="0074557F" w:rsidRDefault="00220B69" w:rsidP="00220B69">
      <w:pPr>
        <w:pStyle w:val="ListParagraph"/>
        <w:rPr>
          <w:color w:val="000000" w:themeColor="text1"/>
        </w:rPr>
      </w:pPr>
      <w:r w:rsidRPr="0074557F">
        <w:rPr>
          <w:b/>
          <w:bCs/>
          <w:color w:val="000000" w:themeColor="text1"/>
        </w:rPr>
        <w:t>Moderator:</w:t>
      </w:r>
      <w:r w:rsidRPr="0074557F">
        <w:rPr>
          <w:color w:val="000000" w:themeColor="text1"/>
        </w:rPr>
        <w:t xml:space="preserve"> Tongele Tongele, PhD, Nuclear and Missile Technology Controls Division, BIS</w:t>
      </w:r>
    </w:p>
    <w:p w14:paraId="4D4BBBC9" w14:textId="77777777" w:rsidR="000729E0" w:rsidRPr="0074557F" w:rsidRDefault="000729E0" w:rsidP="00220B69">
      <w:pPr>
        <w:pStyle w:val="ListParagraph"/>
        <w:rPr>
          <w:color w:val="000000" w:themeColor="text1"/>
        </w:rPr>
      </w:pPr>
      <w:r w:rsidRPr="0074557F">
        <w:rPr>
          <w:color w:val="000000" w:themeColor="text1"/>
        </w:rPr>
        <w:t xml:space="preserve">Dr. Wesley Johnson, Chemical and Biological Controls Division, BIS </w:t>
      </w:r>
    </w:p>
    <w:p w14:paraId="4C9C5326" w14:textId="3756BDD2" w:rsidR="00220B69" w:rsidRDefault="00255386" w:rsidP="00220B69">
      <w:pPr>
        <w:pStyle w:val="ListParagraph"/>
        <w:rPr>
          <w:color w:val="000000" w:themeColor="text1"/>
        </w:rPr>
      </w:pPr>
      <w:r>
        <w:rPr>
          <w:color w:val="000000" w:themeColor="text1"/>
        </w:rPr>
        <w:t>Michael Rithmire</w:t>
      </w:r>
      <w:r w:rsidR="00220B69" w:rsidRPr="0074557F">
        <w:rPr>
          <w:color w:val="000000" w:themeColor="text1"/>
        </w:rPr>
        <w:t xml:space="preserve">, </w:t>
      </w:r>
      <w:r>
        <w:rPr>
          <w:color w:val="000000" w:themeColor="text1"/>
        </w:rPr>
        <w:t xml:space="preserve">Director, </w:t>
      </w:r>
      <w:r w:rsidR="00220B69" w:rsidRPr="0074557F">
        <w:rPr>
          <w:color w:val="000000" w:themeColor="text1"/>
        </w:rPr>
        <w:t>Sensors and Aviation Divis</w:t>
      </w:r>
      <w:r w:rsidR="00F34949" w:rsidRPr="0074557F">
        <w:rPr>
          <w:color w:val="000000" w:themeColor="text1"/>
        </w:rPr>
        <w:t>i</w:t>
      </w:r>
      <w:r w:rsidR="00220B69" w:rsidRPr="0074557F">
        <w:rPr>
          <w:color w:val="000000" w:themeColor="text1"/>
        </w:rPr>
        <w:t>on, BIS</w:t>
      </w:r>
    </w:p>
    <w:p w14:paraId="25B7CA3C" w14:textId="77777777" w:rsidR="00255386" w:rsidRDefault="00255386" w:rsidP="00220B69">
      <w:pPr>
        <w:pStyle w:val="ListParagraph"/>
        <w:rPr>
          <w:color w:val="000000" w:themeColor="text1"/>
        </w:rPr>
      </w:pPr>
      <w:r>
        <w:rPr>
          <w:color w:val="000000" w:themeColor="text1"/>
        </w:rPr>
        <w:t xml:space="preserve">Michael Tu, </w:t>
      </w:r>
      <w:r w:rsidRPr="0074557F">
        <w:rPr>
          <w:color w:val="000000" w:themeColor="text1"/>
        </w:rPr>
        <w:t>Sensors and Aviation Division, BIS</w:t>
      </w:r>
    </w:p>
    <w:p w14:paraId="3A9BEB77" w14:textId="5876DAD1" w:rsidR="00255386" w:rsidRPr="0074557F" w:rsidRDefault="00255386" w:rsidP="00220B69">
      <w:pPr>
        <w:pStyle w:val="ListParagraph"/>
        <w:rPr>
          <w:color w:val="000000" w:themeColor="text1"/>
        </w:rPr>
      </w:pPr>
      <w:bookmarkStart w:id="7" w:name="_Hlk106881054"/>
      <w:r>
        <w:rPr>
          <w:color w:val="000000" w:themeColor="text1"/>
        </w:rPr>
        <w:t xml:space="preserve">Dr. Betty Lee, </w:t>
      </w:r>
      <w:r w:rsidRPr="0074557F">
        <w:rPr>
          <w:color w:val="000000" w:themeColor="text1"/>
        </w:rPr>
        <w:t>Chemical and Biological Controls Division, BIS</w:t>
      </w:r>
    </w:p>
    <w:bookmarkEnd w:id="7"/>
    <w:p w14:paraId="0079189C" w14:textId="77777777" w:rsidR="00220B69" w:rsidRPr="0074557F" w:rsidRDefault="00220B69" w:rsidP="00375C1B">
      <w:pPr>
        <w:pStyle w:val="ListParagraph"/>
        <w:rPr>
          <w:color w:val="000000" w:themeColor="text1"/>
        </w:rPr>
      </w:pPr>
    </w:p>
    <w:p w14:paraId="2AF0804A" w14:textId="63FE2848" w:rsidR="00375C1B" w:rsidRPr="0074557F" w:rsidRDefault="002E09D1" w:rsidP="00375C1B">
      <w:pPr>
        <w:pStyle w:val="ListParagraph"/>
        <w:numPr>
          <w:ilvl w:val="0"/>
          <w:numId w:val="5"/>
        </w:numPr>
        <w:rPr>
          <w:b/>
          <w:bCs/>
          <w:color w:val="000000" w:themeColor="text1"/>
        </w:rPr>
      </w:pPr>
      <w:r w:rsidRPr="0074557F">
        <w:rPr>
          <w:b/>
          <w:bCs/>
          <w:color w:val="000000" w:themeColor="text1"/>
        </w:rPr>
        <w:t xml:space="preserve">Export Control Officers: Protecting U.S. </w:t>
      </w:r>
      <w:r w:rsidR="00704BE0" w:rsidRPr="0074557F">
        <w:rPr>
          <w:b/>
          <w:bCs/>
          <w:color w:val="000000" w:themeColor="text1"/>
        </w:rPr>
        <w:t xml:space="preserve">National Security </w:t>
      </w:r>
      <w:r w:rsidRPr="0074557F">
        <w:rPr>
          <w:b/>
          <w:bCs/>
          <w:color w:val="000000" w:themeColor="text1"/>
        </w:rPr>
        <w:t xml:space="preserve">and </w:t>
      </w:r>
      <w:r w:rsidR="00704BE0" w:rsidRPr="0074557F">
        <w:rPr>
          <w:b/>
          <w:bCs/>
          <w:color w:val="000000" w:themeColor="text1"/>
        </w:rPr>
        <w:t xml:space="preserve">Export Controls </w:t>
      </w:r>
      <w:r w:rsidRPr="0074557F">
        <w:rPr>
          <w:b/>
          <w:bCs/>
          <w:color w:val="000000" w:themeColor="text1"/>
        </w:rPr>
        <w:t xml:space="preserve">through </w:t>
      </w:r>
      <w:r w:rsidR="00704BE0" w:rsidRPr="0074557F">
        <w:rPr>
          <w:b/>
          <w:bCs/>
          <w:color w:val="000000" w:themeColor="text1"/>
        </w:rPr>
        <w:t xml:space="preserve">Global Engagements </w:t>
      </w:r>
      <w:r w:rsidR="00375C1B" w:rsidRPr="0074557F">
        <w:rPr>
          <w:b/>
          <w:bCs/>
          <w:color w:val="000000" w:themeColor="text1"/>
        </w:rPr>
        <w:t>(</w:t>
      </w:r>
      <w:r w:rsidR="00810452" w:rsidRPr="0074557F">
        <w:rPr>
          <w:b/>
          <w:bCs/>
          <w:color w:val="000000" w:themeColor="text1"/>
        </w:rPr>
        <w:t>EU, Singapore, Canada</w:t>
      </w:r>
      <w:r w:rsidR="00375C1B" w:rsidRPr="0074557F">
        <w:rPr>
          <w:b/>
          <w:bCs/>
          <w:color w:val="000000" w:themeColor="text1"/>
        </w:rPr>
        <w:t>)</w:t>
      </w:r>
    </w:p>
    <w:p w14:paraId="32A82CC3" w14:textId="7781F90C" w:rsidR="00305B62" w:rsidRPr="0074557F" w:rsidRDefault="00305B62" w:rsidP="00305B62">
      <w:pPr>
        <w:pStyle w:val="ListParagraph"/>
        <w:ind w:left="360"/>
        <w:rPr>
          <w:color w:val="000000" w:themeColor="text1"/>
        </w:rPr>
      </w:pPr>
      <w:r w:rsidRPr="0074557F">
        <w:rPr>
          <w:color w:val="000000" w:themeColor="text1"/>
        </w:rPr>
        <w:t>This session will introduce you to BIS Export Control Officers (ECOs) assigned at U.S. Embassies and Consulates abroad who conduct end-use checks to confirm end uses and end users of EAR items exported to over 60 countries, including China, Hong Kong, Germany, India, Singapore, Turkey, and the United Arab Emirates (UAE).  Learn how industry can identify red flags and conduct due diligence, as well as work with foreign governments to ensure exports are not illicitly diverted or transshipped.</w:t>
      </w:r>
    </w:p>
    <w:p w14:paraId="7070B454" w14:textId="1ADA4B21" w:rsidR="004472F1" w:rsidRPr="0074557F" w:rsidRDefault="004472F1" w:rsidP="004472F1">
      <w:pPr>
        <w:pStyle w:val="ListParagraph"/>
        <w:rPr>
          <w:color w:val="000000" w:themeColor="text1"/>
        </w:rPr>
      </w:pPr>
      <w:r w:rsidRPr="0074557F">
        <w:rPr>
          <w:b/>
          <w:bCs/>
          <w:color w:val="000000" w:themeColor="text1"/>
        </w:rPr>
        <w:t>Moderator:</w:t>
      </w:r>
      <w:r w:rsidRPr="0074557F">
        <w:rPr>
          <w:color w:val="000000" w:themeColor="text1"/>
        </w:rPr>
        <w:t xml:space="preserve"> </w:t>
      </w:r>
      <w:r w:rsidR="00704BE0" w:rsidRPr="0074557F">
        <w:rPr>
          <w:color w:val="000000" w:themeColor="text1"/>
        </w:rPr>
        <w:t>Adam Roth, Acting Assistant Director for the Export Control Officer Program, Office of Enforcement Analysis, BIS</w:t>
      </w:r>
    </w:p>
    <w:p w14:paraId="32DA5CE4" w14:textId="58AD073E" w:rsidR="002C0A65" w:rsidRPr="0074557F" w:rsidRDefault="002C0A65" w:rsidP="002C0A65">
      <w:pPr>
        <w:pStyle w:val="ListParagraph"/>
        <w:rPr>
          <w:color w:val="000000" w:themeColor="text1"/>
        </w:rPr>
      </w:pPr>
      <w:r w:rsidRPr="0074557F">
        <w:rPr>
          <w:color w:val="000000" w:themeColor="text1"/>
        </w:rPr>
        <w:t>Scot Gonzales, ECO Frankfurt, Germany, BIS</w:t>
      </w:r>
    </w:p>
    <w:p w14:paraId="3D761EB1" w14:textId="46B334C3" w:rsidR="002C0A65" w:rsidRPr="0074557F" w:rsidRDefault="002C0A65" w:rsidP="002C0A65">
      <w:pPr>
        <w:pStyle w:val="ListParagraph"/>
        <w:rPr>
          <w:color w:val="000000" w:themeColor="text1"/>
        </w:rPr>
      </w:pPr>
      <w:r w:rsidRPr="0074557F">
        <w:rPr>
          <w:color w:val="000000" w:themeColor="text1"/>
        </w:rPr>
        <w:t>Juventino Martin</w:t>
      </w:r>
      <w:r w:rsidR="006B66EE" w:rsidRPr="0074557F">
        <w:rPr>
          <w:color w:val="000000" w:themeColor="text1"/>
        </w:rPr>
        <w:t>-Vargas</w:t>
      </w:r>
      <w:r w:rsidRPr="0074557F">
        <w:rPr>
          <w:color w:val="000000" w:themeColor="text1"/>
        </w:rPr>
        <w:t>, ECO Frankfurt, Germany, BIS</w:t>
      </w:r>
    </w:p>
    <w:p w14:paraId="25254B8D" w14:textId="2BB9E8D2" w:rsidR="002C0A65" w:rsidRPr="0074557F" w:rsidRDefault="002C0A65" w:rsidP="002C0A65">
      <w:pPr>
        <w:pStyle w:val="ListParagraph"/>
        <w:rPr>
          <w:color w:val="000000" w:themeColor="text1"/>
        </w:rPr>
      </w:pPr>
      <w:r w:rsidRPr="0074557F">
        <w:rPr>
          <w:color w:val="000000" w:themeColor="text1"/>
        </w:rPr>
        <w:t>Michael Burnett, ECO Singapore, BIS</w:t>
      </w:r>
    </w:p>
    <w:p w14:paraId="22D01C18" w14:textId="6826AF3B" w:rsidR="002C0A65" w:rsidRPr="0074557F" w:rsidRDefault="002C0A65" w:rsidP="002C0A65">
      <w:pPr>
        <w:pStyle w:val="ListParagraph"/>
        <w:rPr>
          <w:color w:val="000000" w:themeColor="text1"/>
        </w:rPr>
      </w:pPr>
      <w:r w:rsidRPr="0074557F">
        <w:rPr>
          <w:color w:val="000000" w:themeColor="text1"/>
        </w:rPr>
        <w:t>Valerie</w:t>
      </w:r>
      <w:r w:rsidRPr="0074557F">
        <w:rPr>
          <w:color w:val="000000" w:themeColor="text1"/>
        </w:rPr>
        <w:tab/>
        <w:t>Goldman, Export Control Analyst Canada, Export Enforcement, BIS</w:t>
      </w:r>
    </w:p>
    <w:p w14:paraId="677673DE" w14:textId="77777777" w:rsidR="00375C1B" w:rsidRPr="0074557F" w:rsidRDefault="00375C1B" w:rsidP="00375C1B">
      <w:pPr>
        <w:pStyle w:val="ListParagraph"/>
        <w:rPr>
          <w:color w:val="000000" w:themeColor="text1"/>
        </w:rPr>
      </w:pPr>
    </w:p>
    <w:p w14:paraId="4647F572" w14:textId="2FC0A4AF" w:rsidR="00375C1B" w:rsidRPr="0074557F" w:rsidRDefault="002E09D1" w:rsidP="00375C1B">
      <w:pPr>
        <w:pStyle w:val="ListParagraph"/>
        <w:numPr>
          <w:ilvl w:val="0"/>
          <w:numId w:val="5"/>
        </w:numPr>
        <w:rPr>
          <w:b/>
          <w:bCs/>
          <w:color w:val="000000" w:themeColor="text1"/>
        </w:rPr>
      </w:pPr>
      <w:r w:rsidRPr="0074557F">
        <w:rPr>
          <w:b/>
          <w:bCs/>
          <w:color w:val="000000" w:themeColor="text1"/>
        </w:rPr>
        <w:t xml:space="preserve">Export Control Officers: Protecting U.S. </w:t>
      </w:r>
      <w:r w:rsidR="00704BE0" w:rsidRPr="0074557F">
        <w:rPr>
          <w:b/>
          <w:bCs/>
          <w:color w:val="000000" w:themeColor="text1"/>
        </w:rPr>
        <w:t xml:space="preserve">National Security </w:t>
      </w:r>
      <w:r w:rsidRPr="0074557F">
        <w:rPr>
          <w:b/>
          <w:bCs/>
          <w:color w:val="000000" w:themeColor="text1"/>
        </w:rPr>
        <w:t xml:space="preserve">and </w:t>
      </w:r>
      <w:r w:rsidR="00704BE0" w:rsidRPr="0074557F">
        <w:rPr>
          <w:b/>
          <w:bCs/>
          <w:color w:val="000000" w:themeColor="text1"/>
        </w:rPr>
        <w:t xml:space="preserve">Export Controls </w:t>
      </w:r>
      <w:r w:rsidRPr="0074557F">
        <w:rPr>
          <w:b/>
          <w:bCs/>
          <w:color w:val="000000" w:themeColor="text1"/>
        </w:rPr>
        <w:t xml:space="preserve">through </w:t>
      </w:r>
      <w:r w:rsidR="00704BE0" w:rsidRPr="0074557F">
        <w:rPr>
          <w:b/>
          <w:bCs/>
          <w:color w:val="000000" w:themeColor="text1"/>
        </w:rPr>
        <w:t xml:space="preserve">Global Engagements </w:t>
      </w:r>
      <w:r w:rsidR="00375C1B" w:rsidRPr="0074557F">
        <w:rPr>
          <w:b/>
          <w:bCs/>
          <w:color w:val="000000" w:themeColor="text1"/>
        </w:rPr>
        <w:t>(</w:t>
      </w:r>
      <w:r w:rsidR="00810452" w:rsidRPr="0074557F">
        <w:rPr>
          <w:b/>
          <w:bCs/>
          <w:color w:val="000000" w:themeColor="text1"/>
        </w:rPr>
        <w:t>China including HK, Finland/Baltics, UAE</w:t>
      </w:r>
      <w:r w:rsidR="00375C1B" w:rsidRPr="0074557F">
        <w:rPr>
          <w:b/>
          <w:bCs/>
          <w:color w:val="000000" w:themeColor="text1"/>
        </w:rPr>
        <w:t>)</w:t>
      </w:r>
    </w:p>
    <w:p w14:paraId="5907F895" w14:textId="77777777" w:rsidR="00305B62" w:rsidRPr="0074557F" w:rsidRDefault="00305B62" w:rsidP="00305B62">
      <w:pPr>
        <w:pStyle w:val="ListParagraph"/>
        <w:ind w:left="360"/>
        <w:rPr>
          <w:color w:val="000000" w:themeColor="text1"/>
        </w:rPr>
      </w:pPr>
      <w:r w:rsidRPr="0074557F">
        <w:rPr>
          <w:color w:val="000000" w:themeColor="text1"/>
        </w:rPr>
        <w:t>This session will introduce you to BIS Export Control Officers (ECOs) assigned at U.S. Embassies and Consulates abroad who conduct end-use checks to confirm end uses and end users of EAR items exported to over 60 countries, including China, Hong Kong, Germany, India, Singapore, Turkey, and the United Arab Emirates (UAE).  Learn how industry can identify red flags and conduct due diligence, as well as work with foreign governments to ensure exports are not illicitly diverted or transshipped.</w:t>
      </w:r>
    </w:p>
    <w:p w14:paraId="512EDD66" w14:textId="4726485F" w:rsidR="004472F1" w:rsidRPr="0074557F" w:rsidRDefault="004472F1" w:rsidP="004472F1">
      <w:pPr>
        <w:pStyle w:val="ListParagraph"/>
        <w:rPr>
          <w:color w:val="000000" w:themeColor="text1"/>
        </w:rPr>
      </w:pPr>
      <w:r w:rsidRPr="0074557F">
        <w:rPr>
          <w:b/>
          <w:bCs/>
          <w:color w:val="000000" w:themeColor="text1"/>
        </w:rPr>
        <w:t>Moderator:</w:t>
      </w:r>
      <w:r w:rsidRPr="0074557F">
        <w:rPr>
          <w:color w:val="000000" w:themeColor="text1"/>
        </w:rPr>
        <w:t xml:space="preserve"> </w:t>
      </w:r>
      <w:r w:rsidR="00704BE0" w:rsidRPr="0074557F">
        <w:rPr>
          <w:color w:val="000000" w:themeColor="text1"/>
        </w:rPr>
        <w:t>Adam Roth, Acting Assistant Director for the Export Control Officer Program, Office of Enforcement Analysis, BIS</w:t>
      </w:r>
    </w:p>
    <w:p w14:paraId="41658DF8" w14:textId="327F1271" w:rsidR="002C0A65" w:rsidRPr="0074557F" w:rsidRDefault="002C0A65" w:rsidP="002C0A65">
      <w:pPr>
        <w:pStyle w:val="ListParagraph"/>
        <w:rPr>
          <w:color w:val="000000" w:themeColor="text1"/>
        </w:rPr>
      </w:pPr>
      <w:r w:rsidRPr="0074557F">
        <w:rPr>
          <w:color w:val="000000" w:themeColor="text1"/>
        </w:rPr>
        <w:t>Elizabeth Blanch, ECO Beijing, China</w:t>
      </w:r>
    </w:p>
    <w:p w14:paraId="6E6E8550" w14:textId="5DDC9790" w:rsidR="002C0A65" w:rsidRPr="0074557F" w:rsidRDefault="002C0A65" w:rsidP="002C0A65">
      <w:pPr>
        <w:pStyle w:val="ListParagraph"/>
        <w:rPr>
          <w:color w:val="000000" w:themeColor="text1"/>
        </w:rPr>
      </w:pPr>
      <w:r w:rsidRPr="0074557F">
        <w:rPr>
          <w:color w:val="000000" w:themeColor="text1"/>
        </w:rPr>
        <w:t>Steven Hammond, ECO Beijing, China</w:t>
      </w:r>
    </w:p>
    <w:p w14:paraId="2D07429D" w14:textId="704B588F" w:rsidR="002C0A65" w:rsidRPr="0074557F" w:rsidRDefault="002C0A65" w:rsidP="002C0A65">
      <w:pPr>
        <w:pStyle w:val="ListParagraph"/>
        <w:rPr>
          <w:color w:val="000000" w:themeColor="text1"/>
        </w:rPr>
      </w:pPr>
      <w:r w:rsidRPr="0074557F">
        <w:rPr>
          <w:color w:val="000000" w:themeColor="text1"/>
        </w:rPr>
        <w:t>Joanna Stelnicki, ECO Hong Kong</w:t>
      </w:r>
    </w:p>
    <w:p w14:paraId="4D692AB7" w14:textId="4C5C48ED" w:rsidR="002C0A65" w:rsidRPr="0074557F" w:rsidRDefault="002C0A65" w:rsidP="002C0A65">
      <w:pPr>
        <w:pStyle w:val="ListParagraph"/>
        <w:rPr>
          <w:color w:val="000000" w:themeColor="text1"/>
        </w:rPr>
      </w:pPr>
      <w:r w:rsidRPr="0074557F">
        <w:rPr>
          <w:color w:val="000000" w:themeColor="text1"/>
        </w:rPr>
        <w:t>Craig Phildius,  ECO Istanbul, Turkey</w:t>
      </w:r>
    </w:p>
    <w:p w14:paraId="37F6FDD4" w14:textId="7E8FDE2D" w:rsidR="002C0A65" w:rsidRPr="0074557F" w:rsidRDefault="002C0A65" w:rsidP="002C0A65">
      <w:pPr>
        <w:pStyle w:val="ListParagraph"/>
        <w:rPr>
          <w:color w:val="000000" w:themeColor="text1"/>
        </w:rPr>
      </w:pPr>
      <w:r w:rsidRPr="0074557F">
        <w:rPr>
          <w:color w:val="000000" w:themeColor="text1"/>
        </w:rPr>
        <w:t>Peter Zube, ECO Dubai, UAE</w:t>
      </w:r>
    </w:p>
    <w:p w14:paraId="51A00289" w14:textId="77777777" w:rsidR="00375C1B" w:rsidRPr="0074557F" w:rsidRDefault="00375C1B" w:rsidP="00375C1B">
      <w:pPr>
        <w:rPr>
          <w:color w:val="000000" w:themeColor="text1"/>
        </w:rPr>
      </w:pPr>
    </w:p>
    <w:p w14:paraId="6D8BDA5C" w14:textId="2FF8C130" w:rsidR="007E272C" w:rsidRPr="0074557F" w:rsidRDefault="007E272C" w:rsidP="007F6F0F">
      <w:pPr>
        <w:pStyle w:val="ListParagraph"/>
        <w:numPr>
          <w:ilvl w:val="0"/>
          <w:numId w:val="5"/>
        </w:numPr>
        <w:rPr>
          <w:color w:val="000000" w:themeColor="text1"/>
        </w:rPr>
      </w:pPr>
      <w:r w:rsidRPr="0074557F">
        <w:rPr>
          <w:b/>
          <w:bCs/>
          <w:color w:val="000000" w:themeColor="text1"/>
        </w:rPr>
        <w:t xml:space="preserve">Foreign Direct Product </w:t>
      </w:r>
      <w:r w:rsidR="00422F72" w:rsidRPr="0074557F">
        <w:rPr>
          <w:b/>
          <w:bCs/>
          <w:color w:val="000000" w:themeColor="text1"/>
        </w:rPr>
        <w:t xml:space="preserve">and </w:t>
      </w:r>
      <w:r w:rsidR="00422F72" w:rsidRPr="0074557F">
        <w:rPr>
          <w:b/>
          <w:bCs/>
          <w:i/>
          <w:iCs/>
          <w:color w:val="000000" w:themeColor="text1"/>
        </w:rPr>
        <w:t>De minimis</w:t>
      </w:r>
      <w:r w:rsidR="00422F72" w:rsidRPr="0074557F">
        <w:rPr>
          <w:b/>
          <w:bCs/>
          <w:color w:val="000000" w:themeColor="text1"/>
        </w:rPr>
        <w:t xml:space="preserve"> rules</w:t>
      </w:r>
    </w:p>
    <w:p w14:paraId="3A80B7D8" w14:textId="7BB00B0F" w:rsidR="00B60F12" w:rsidRPr="0074557F" w:rsidRDefault="00B60F12" w:rsidP="00B60F12">
      <w:pPr>
        <w:pStyle w:val="ListParagraph"/>
        <w:ind w:left="360"/>
        <w:rPr>
          <w:color w:val="000000" w:themeColor="text1"/>
        </w:rPr>
      </w:pPr>
      <w:r w:rsidRPr="0074557F">
        <w:rPr>
          <w:color w:val="000000" w:themeColor="text1"/>
        </w:rPr>
        <w:t xml:space="preserve">This panel will discuss new and reorganized U.S. export controls on global trade in foreign made items. Even when located outside the United States, foreign items are subject to the Export Administration Regulations when they contain more than a </w:t>
      </w:r>
      <w:r w:rsidRPr="0074557F">
        <w:rPr>
          <w:i/>
          <w:iCs/>
          <w:color w:val="000000" w:themeColor="text1"/>
        </w:rPr>
        <w:t>de minimis</w:t>
      </w:r>
      <w:r w:rsidRPr="0074557F">
        <w:rPr>
          <w:color w:val="000000" w:themeColor="text1"/>
        </w:rPr>
        <w:t xml:space="preserve"> amount of U.S. controlled content, or when they are the direct product of certain U.S. technology or </w:t>
      </w:r>
      <w:r w:rsidRPr="0074557F">
        <w:rPr>
          <w:color w:val="000000" w:themeColor="text1"/>
        </w:rPr>
        <w:lastRenderedPageBreak/>
        <w:t>software.  BIS has recently reorganized its longstanding U.S. foreign direct product rules, and has expanded the reach of its regulations when it comes to foreign made items destined to Russia and Belarus. However, BIS has also created new exemptions from these rules for the global coalition of countries that have aligned export control measures against Russia.  This panel will be useful for any persons wishing to better understand how the U.S. regulates foreign made items.</w:t>
      </w:r>
    </w:p>
    <w:p w14:paraId="6C13F995" w14:textId="062E5A83" w:rsidR="00B60F12" w:rsidRPr="0074557F" w:rsidRDefault="00B60F12" w:rsidP="00B60F12">
      <w:pPr>
        <w:pStyle w:val="ListParagraph"/>
        <w:rPr>
          <w:color w:val="000000" w:themeColor="text1"/>
        </w:rPr>
      </w:pPr>
      <w:bookmarkStart w:id="8" w:name="_Hlk103343830"/>
      <w:r w:rsidRPr="0074557F">
        <w:rPr>
          <w:b/>
          <w:bCs/>
          <w:color w:val="000000" w:themeColor="text1"/>
        </w:rPr>
        <w:t>Moderator:</w:t>
      </w:r>
      <w:r w:rsidRPr="0074557F">
        <w:rPr>
          <w:color w:val="000000" w:themeColor="text1"/>
        </w:rPr>
        <w:t xml:space="preserve"> Sharron Cook, Senior Export Policy Analyst, Regulatory Policy Division, BIS</w:t>
      </w:r>
    </w:p>
    <w:bookmarkEnd w:id="8"/>
    <w:p w14:paraId="555AAAC2" w14:textId="0FB7BAA3" w:rsidR="00B60F12" w:rsidRPr="0074557F" w:rsidRDefault="00B60F12" w:rsidP="00B60F12">
      <w:pPr>
        <w:pStyle w:val="ListParagraph"/>
        <w:rPr>
          <w:color w:val="000000" w:themeColor="text1"/>
        </w:rPr>
      </w:pPr>
      <w:r w:rsidRPr="0074557F">
        <w:rPr>
          <w:color w:val="000000" w:themeColor="text1"/>
        </w:rPr>
        <w:t xml:space="preserve">Eileen Albanese, Director, </w:t>
      </w:r>
      <w:bookmarkStart w:id="9" w:name="_Hlk103093700"/>
      <w:r w:rsidRPr="0074557F">
        <w:rPr>
          <w:color w:val="000000" w:themeColor="text1"/>
        </w:rPr>
        <w:t>Office of National Security and Technology Transfer Controls</w:t>
      </w:r>
      <w:bookmarkEnd w:id="9"/>
      <w:r w:rsidRPr="0074557F">
        <w:rPr>
          <w:color w:val="000000" w:themeColor="text1"/>
        </w:rPr>
        <w:t>, BIS</w:t>
      </w:r>
    </w:p>
    <w:p w14:paraId="78898733" w14:textId="653B555A" w:rsidR="008E7914" w:rsidRPr="0074557F" w:rsidRDefault="00B60F12" w:rsidP="00B60F12">
      <w:pPr>
        <w:pStyle w:val="ListParagraph"/>
        <w:rPr>
          <w:color w:val="000000" w:themeColor="text1"/>
        </w:rPr>
      </w:pPr>
      <w:r w:rsidRPr="0074557F">
        <w:rPr>
          <w:color w:val="000000" w:themeColor="text1"/>
        </w:rPr>
        <w:t>Charles Wall, Office of Chief Counsel for Industry and Security, Commerce</w:t>
      </w:r>
    </w:p>
    <w:p w14:paraId="3046482B" w14:textId="77777777" w:rsidR="00D91964" w:rsidRPr="0074557F" w:rsidRDefault="00D91964" w:rsidP="00B60F12">
      <w:pPr>
        <w:pStyle w:val="ListParagraph"/>
        <w:rPr>
          <w:color w:val="000000" w:themeColor="text1"/>
        </w:rPr>
      </w:pPr>
    </w:p>
    <w:p w14:paraId="5570D914" w14:textId="62446440" w:rsidR="00760009" w:rsidRPr="0074557F" w:rsidRDefault="00375C1B" w:rsidP="00375C1B">
      <w:pPr>
        <w:pStyle w:val="ListParagraph"/>
        <w:numPr>
          <w:ilvl w:val="0"/>
          <w:numId w:val="5"/>
        </w:numPr>
        <w:rPr>
          <w:color w:val="000000" w:themeColor="text1"/>
        </w:rPr>
      </w:pPr>
      <w:r w:rsidRPr="0074557F">
        <w:rPr>
          <w:b/>
          <w:bCs/>
          <w:color w:val="000000" w:themeColor="text1"/>
        </w:rPr>
        <w:t>Guidance on Due Diligence – international partner compliance recommendations</w:t>
      </w:r>
    </w:p>
    <w:p w14:paraId="255EB44F" w14:textId="4F4B980A" w:rsidR="00382026" w:rsidRPr="0074557F" w:rsidRDefault="00382026" w:rsidP="00382026">
      <w:pPr>
        <w:pStyle w:val="ListParagraph"/>
        <w:ind w:left="360"/>
        <w:rPr>
          <w:color w:val="000000" w:themeColor="text1"/>
        </w:rPr>
      </w:pPr>
      <w:r w:rsidRPr="0074557F">
        <w:rPr>
          <w:color w:val="000000" w:themeColor="text1"/>
        </w:rPr>
        <w:t xml:space="preserve">Join BIS and foreign government representatives, including from Japan and the UK, to learn about international export control and compliance practices, with emphasis on how they relate to the importance of due diligence.  </w:t>
      </w:r>
    </w:p>
    <w:p w14:paraId="7FD7E999" w14:textId="0F5342D7" w:rsidR="00760009" w:rsidRPr="0074557F" w:rsidRDefault="00760009" w:rsidP="00760009">
      <w:pPr>
        <w:pStyle w:val="ListParagraph"/>
        <w:rPr>
          <w:color w:val="000000" w:themeColor="text1"/>
        </w:rPr>
      </w:pPr>
      <w:r w:rsidRPr="0074557F">
        <w:rPr>
          <w:b/>
          <w:bCs/>
          <w:color w:val="000000" w:themeColor="text1"/>
        </w:rPr>
        <w:t xml:space="preserve">Moderator: </w:t>
      </w:r>
      <w:r w:rsidRPr="0074557F">
        <w:rPr>
          <w:color w:val="000000" w:themeColor="text1"/>
        </w:rPr>
        <w:t xml:space="preserve"> Kirsten Mortimer, Director, Export Management Compliance Division, BIS</w:t>
      </w:r>
    </w:p>
    <w:p w14:paraId="7D2984D2" w14:textId="558887E3" w:rsidR="0095333F" w:rsidRPr="0074557F" w:rsidRDefault="0095333F" w:rsidP="0095333F">
      <w:pPr>
        <w:pStyle w:val="ListParagraph"/>
        <w:rPr>
          <w:color w:val="000000" w:themeColor="text1"/>
        </w:rPr>
      </w:pPr>
      <w:r w:rsidRPr="0074557F">
        <w:rPr>
          <w:color w:val="000000" w:themeColor="text1"/>
        </w:rPr>
        <w:t>Kentaro M</w:t>
      </w:r>
      <w:r w:rsidR="00DA2949" w:rsidRPr="0074557F">
        <w:rPr>
          <w:color w:val="000000" w:themeColor="text1"/>
        </w:rPr>
        <w:t>ukai</w:t>
      </w:r>
      <w:r w:rsidRPr="0074557F">
        <w:rPr>
          <w:color w:val="000000" w:themeColor="text1"/>
        </w:rPr>
        <w:t xml:space="preserve">, Office of Research and Planning, Trade Control Department, </w:t>
      </w:r>
      <w:bookmarkStart w:id="10" w:name="_Hlk106883283"/>
      <w:r w:rsidRPr="0074557F">
        <w:rPr>
          <w:color w:val="000000" w:themeColor="text1"/>
        </w:rPr>
        <w:t xml:space="preserve">Ministry of Economy, Trade and Industry, </w:t>
      </w:r>
      <w:bookmarkEnd w:id="10"/>
      <w:r w:rsidRPr="0074557F">
        <w:rPr>
          <w:color w:val="000000" w:themeColor="text1"/>
        </w:rPr>
        <w:t>Japan</w:t>
      </w:r>
    </w:p>
    <w:p w14:paraId="4EA19FBB" w14:textId="67D3BF7D" w:rsidR="0095333F" w:rsidRDefault="0095333F" w:rsidP="00257763">
      <w:pPr>
        <w:pStyle w:val="ListParagraph"/>
        <w:rPr>
          <w:color w:val="000000" w:themeColor="text1"/>
        </w:rPr>
      </w:pPr>
      <w:r w:rsidRPr="0074557F">
        <w:rPr>
          <w:color w:val="000000" w:themeColor="text1"/>
        </w:rPr>
        <w:t>Shainila Pradhan, Director</w:t>
      </w:r>
      <w:r w:rsidR="00DA2949" w:rsidRPr="0074557F">
        <w:rPr>
          <w:color w:val="000000" w:themeColor="text1"/>
        </w:rPr>
        <w:t>,</w:t>
      </w:r>
      <w:r w:rsidRPr="0074557F">
        <w:rPr>
          <w:color w:val="000000" w:themeColor="text1"/>
        </w:rPr>
        <w:t xml:space="preserve"> Department for International Trade, U</w:t>
      </w:r>
      <w:r w:rsidR="00BF5E60">
        <w:rPr>
          <w:color w:val="000000" w:themeColor="text1"/>
        </w:rPr>
        <w:t xml:space="preserve">nited </w:t>
      </w:r>
      <w:r w:rsidRPr="0074557F">
        <w:rPr>
          <w:color w:val="000000" w:themeColor="text1"/>
        </w:rPr>
        <w:t>K</w:t>
      </w:r>
      <w:r w:rsidR="00BF5E60">
        <w:rPr>
          <w:color w:val="000000" w:themeColor="text1"/>
        </w:rPr>
        <w:t>ingdom</w:t>
      </w:r>
    </w:p>
    <w:p w14:paraId="4559AB15" w14:textId="33557DBF" w:rsidR="00255386" w:rsidRPr="00255386" w:rsidRDefault="00255386" w:rsidP="00255386">
      <w:pPr>
        <w:pStyle w:val="ListParagraph"/>
        <w:rPr>
          <w:color w:val="000000" w:themeColor="text1"/>
        </w:rPr>
      </w:pPr>
      <w:r>
        <w:rPr>
          <w:color w:val="000000" w:themeColor="text1"/>
        </w:rPr>
        <w:t xml:space="preserve">Dr. Betty Lee, </w:t>
      </w:r>
      <w:r w:rsidRPr="0074557F">
        <w:rPr>
          <w:color w:val="000000" w:themeColor="text1"/>
        </w:rPr>
        <w:t>Chemical and Biological Controls Division, BIS</w:t>
      </w:r>
    </w:p>
    <w:p w14:paraId="02DE495C" w14:textId="77777777" w:rsidR="00257763" w:rsidRPr="0074557F" w:rsidRDefault="00257763" w:rsidP="00257763">
      <w:pPr>
        <w:pStyle w:val="ListParagraph"/>
        <w:rPr>
          <w:color w:val="000000" w:themeColor="text1"/>
        </w:rPr>
      </w:pPr>
    </w:p>
    <w:p w14:paraId="78586471" w14:textId="7716E6F8" w:rsidR="00375C1B" w:rsidRPr="0074557F" w:rsidRDefault="00375C1B" w:rsidP="00375C1B">
      <w:pPr>
        <w:pStyle w:val="ListParagraph"/>
        <w:numPr>
          <w:ilvl w:val="0"/>
          <w:numId w:val="5"/>
        </w:numPr>
        <w:rPr>
          <w:color w:val="000000" w:themeColor="text1"/>
        </w:rPr>
      </w:pPr>
      <w:r w:rsidRPr="0074557F">
        <w:rPr>
          <w:b/>
          <w:bCs/>
          <w:color w:val="000000" w:themeColor="text1"/>
        </w:rPr>
        <w:t>Industrial Base and Supply Chain Resiliency</w:t>
      </w:r>
      <w:r w:rsidRPr="0074557F">
        <w:rPr>
          <w:color w:val="000000" w:themeColor="text1"/>
        </w:rPr>
        <w:t xml:space="preserve">   </w:t>
      </w:r>
    </w:p>
    <w:p w14:paraId="03AB099C" w14:textId="436BDDE9" w:rsidR="00257763" w:rsidRPr="0074557F" w:rsidRDefault="007343F4" w:rsidP="00257763">
      <w:pPr>
        <w:pStyle w:val="ListParagraph"/>
        <w:ind w:left="360"/>
        <w:rPr>
          <w:color w:val="000000" w:themeColor="text1"/>
        </w:rPr>
      </w:pPr>
      <w:r w:rsidRPr="0074557F">
        <w:rPr>
          <w:color w:val="000000" w:themeColor="text1"/>
        </w:rPr>
        <w:t>This session will provide an overview of the unique programs and authorities BIS utilizes to assess the health and competitiveness of the U.S. Industrial base. BIS will provide an update on its supply chain methodology and ongoing analysis efforts, with a specific focus on semiconductors. Learn about BIS’s work addressing ongoing semiconductor supply and demand imbalances and how staying on top of industry trends helps BIS respond appropriately to global events. This session will also highlight the ongoing need for public and private sector engagement as both play critical roles in strengthening critical supply chains.</w:t>
      </w:r>
    </w:p>
    <w:p w14:paraId="77B17927" w14:textId="0E7FAC7C" w:rsidR="00463E87" w:rsidRPr="0074557F" w:rsidRDefault="00463E87" w:rsidP="00463E87">
      <w:pPr>
        <w:pStyle w:val="ListParagraph"/>
        <w:rPr>
          <w:color w:val="000000" w:themeColor="text1"/>
        </w:rPr>
      </w:pPr>
      <w:r w:rsidRPr="0074557F">
        <w:rPr>
          <w:b/>
          <w:bCs/>
          <w:color w:val="000000" w:themeColor="text1"/>
        </w:rPr>
        <w:t>Co-</w:t>
      </w:r>
      <w:r w:rsidR="00760009" w:rsidRPr="0074557F">
        <w:rPr>
          <w:b/>
          <w:bCs/>
          <w:color w:val="000000" w:themeColor="text1"/>
        </w:rPr>
        <w:t>Moderator:</w:t>
      </w:r>
      <w:r w:rsidR="00760009" w:rsidRPr="0074557F">
        <w:rPr>
          <w:color w:val="000000" w:themeColor="text1"/>
        </w:rPr>
        <w:t xml:space="preserve"> </w:t>
      </w:r>
      <w:r w:rsidRPr="0074557F">
        <w:rPr>
          <w:color w:val="000000" w:themeColor="text1"/>
        </w:rPr>
        <w:t xml:space="preserve"> Jason Bolton</w:t>
      </w:r>
      <w:r w:rsidR="00301AF9" w:rsidRPr="0074557F">
        <w:rPr>
          <w:color w:val="000000" w:themeColor="text1"/>
        </w:rPr>
        <w:t>, Senior Trade and Industry Analyst, Office of Technology Evaluation, BIS</w:t>
      </w:r>
    </w:p>
    <w:p w14:paraId="76F14098" w14:textId="7988A7D9" w:rsidR="00301AF9" w:rsidRPr="0074557F" w:rsidRDefault="00463E87" w:rsidP="00301AF9">
      <w:pPr>
        <w:pStyle w:val="ListParagraph"/>
        <w:rPr>
          <w:color w:val="000000" w:themeColor="text1"/>
        </w:rPr>
      </w:pPr>
      <w:r w:rsidRPr="0074557F">
        <w:rPr>
          <w:b/>
          <w:bCs/>
          <w:color w:val="000000" w:themeColor="text1"/>
        </w:rPr>
        <w:t>Co-Moderator:</w:t>
      </w:r>
      <w:r w:rsidRPr="0074557F">
        <w:rPr>
          <w:color w:val="000000" w:themeColor="text1"/>
        </w:rPr>
        <w:t xml:space="preserve">  Erika Maynard</w:t>
      </w:r>
      <w:r w:rsidR="00301AF9" w:rsidRPr="0074557F">
        <w:rPr>
          <w:color w:val="000000" w:themeColor="text1"/>
        </w:rPr>
        <w:t>, Senior Trade and Industry Analyst, Office of Technology Evaluation, BIS</w:t>
      </w:r>
    </w:p>
    <w:p w14:paraId="058CC5F9" w14:textId="77777777" w:rsidR="00301AF9" w:rsidRPr="0074557F" w:rsidRDefault="00463E87" w:rsidP="00301AF9">
      <w:pPr>
        <w:pStyle w:val="ListParagraph"/>
        <w:rPr>
          <w:color w:val="000000" w:themeColor="text1"/>
        </w:rPr>
      </w:pPr>
      <w:r w:rsidRPr="0074557F">
        <w:rPr>
          <w:color w:val="000000" w:themeColor="text1"/>
        </w:rPr>
        <w:t>Maura Weber</w:t>
      </w:r>
      <w:r w:rsidR="00301AF9" w:rsidRPr="0074557F">
        <w:rPr>
          <w:color w:val="000000" w:themeColor="text1"/>
        </w:rPr>
        <w:t>, Office of Technology Evaluation, BIS</w:t>
      </w:r>
    </w:p>
    <w:p w14:paraId="361B700A" w14:textId="4E499FEA" w:rsidR="00301AF9" w:rsidRPr="0074557F" w:rsidRDefault="00463E87" w:rsidP="00301AF9">
      <w:pPr>
        <w:pStyle w:val="ListParagraph"/>
        <w:rPr>
          <w:color w:val="000000" w:themeColor="text1"/>
        </w:rPr>
      </w:pPr>
      <w:r w:rsidRPr="0074557F">
        <w:rPr>
          <w:color w:val="000000" w:themeColor="text1"/>
        </w:rPr>
        <w:t xml:space="preserve">Paula </w:t>
      </w:r>
      <w:r w:rsidR="00301AF9" w:rsidRPr="0074557F">
        <w:rPr>
          <w:color w:val="000000" w:themeColor="text1"/>
        </w:rPr>
        <w:t>Espitia, Office of Technology Evaluation, BIS</w:t>
      </w:r>
    </w:p>
    <w:p w14:paraId="6E28A84A" w14:textId="77777777" w:rsidR="00301AF9" w:rsidRPr="0074557F" w:rsidRDefault="00463E87" w:rsidP="00301AF9">
      <w:pPr>
        <w:pStyle w:val="ListParagraph"/>
        <w:rPr>
          <w:color w:val="000000" w:themeColor="text1"/>
        </w:rPr>
      </w:pPr>
      <w:r w:rsidRPr="0074557F">
        <w:rPr>
          <w:color w:val="000000" w:themeColor="text1"/>
        </w:rPr>
        <w:t>Saiyara Khan</w:t>
      </w:r>
      <w:r w:rsidR="00301AF9" w:rsidRPr="0074557F">
        <w:rPr>
          <w:color w:val="000000" w:themeColor="text1"/>
        </w:rPr>
        <w:t>, Office of Technology Evaluation, BIS</w:t>
      </w:r>
    </w:p>
    <w:p w14:paraId="72123A42" w14:textId="275BBA95" w:rsidR="00375C1B" w:rsidRPr="0074557F" w:rsidRDefault="00463E87" w:rsidP="00375C1B">
      <w:pPr>
        <w:pStyle w:val="ListParagraph"/>
        <w:rPr>
          <w:color w:val="000000" w:themeColor="text1"/>
        </w:rPr>
      </w:pPr>
      <w:r w:rsidRPr="0074557F">
        <w:rPr>
          <w:color w:val="000000" w:themeColor="text1"/>
        </w:rPr>
        <w:t xml:space="preserve"> </w:t>
      </w:r>
    </w:p>
    <w:p w14:paraId="053906B4" w14:textId="77777777" w:rsidR="009905E3" w:rsidRPr="0074557F" w:rsidRDefault="009905E3" w:rsidP="009905E3">
      <w:pPr>
        <w:pStyle w:val="ListParagraph"/>
        <w:numPr>
          <w:ilvl w:val="0"/>
          <w:numId w:val="5"/>
        </w:numPr>
        <w:rPr>
          <w:color w:val="000000" w:themeColor="text1"/>
        </w:rPr>
      </w:pPr>
      <w:bookmarkStart w:id="11" w:name="_Hlk104966241"/>
      <w:r w:rsidRPr="0074557F">
        <w:rPr>
          <w:b/>
          <w:bCs/>
          <w:color w:val="000000" w:themeColor="text1"/>
        </w:rPr>
        <w:t>Navigating Export Controls: Fundamental Research and Drug Development in a Pandemic</w:t>
      </w:r>
    </w:p>
    <w:p w14:paraId="77C2DFBC" w14:textId="77777777" w:rsidR="009905E3" w:rsidRPr="0074557F" w:rsidRDefault="009905E3" w:rsidP="009905E3">
      <w:pPr>
        <w:pStyle w:val="ListParagraph"/>
        <w:ind w:left="360"/>
        <w:rPr>
          <w:color w:val="000000" w:themeColor="text1"/>
        </w:rPr>
      </w:pPr>
      <w:r w:rsidRPr="0074557F">
        <w:rPr>
          <w:color w:val="000000" w:themeColor="text1"/>
        </w:rPr>
        <w:t xml:space="preserve">This panel discussion will describe export control issues and challenges that BIS and exporters experienced during the pandemic relating to the effort to share information about the pathogen, approaches to vaccine development, and exporting controlled technology for research, development and production.  Topics to be discussed include differences between </w:t>
      </w:r>
      <w:r w:rsidRPr="0074557F">
        <w:rPr>
          <w:color w:val="000000" w:themeColor="text1"/>
        </w:rPr>
        <w:lastRenderedPageBreak/>
        <w:t>uncontrolled exports of published information and the results of fundamental research and controlled technologies.</w:t>
      </w:r>
    </w:p>
    <w:p w14:paraId="0A0E1FEB" w14:textId="12CE601D" w:rsidR="009905E3" w:rsidRPr="0074557F" w:rsidRDefault="009905E3" w:rsidP="009905E3">
      <w:pPr>
        <w:pStyle w:val="ListParagraph"/>
        <w:rPr>
          <w:color w:val="000000" w:themeColor="text1"/>
        </w:rPr>
      </w:pPr>
      <w:r w:rsidRPr="0074557F">
        <w:rPr>
          <w:b/>
          <w:bCs/>
          <w:color w:val="000000" w:themeColor="text1"/>
        </w:rPr>
        <w:t>Moderator:</w:t>
      </w:r>
      <w:r w:rsidRPr="0074557F">
        <w:rPr>
          <w:color w:val="000000" w:themeColor="text1"/>
        </w:rPr>
        <w:t xml:space="preserve">  </w:t>
      </w:r>
      <w:r w:rsidR="004B7A3D">
        <w:rPr>
          <w:color w:val="000000" w:themeColor="text1"/>
        </w:rPr>
        <w:t>Dr. Wesley Johnson</w:t>
      </w:r>
      <w:r w:rsidRPr="0074557F">
        <w:rPr>
          <w:color w:val="000000" w:themeColor="text1"/>
        </w:rPr>
        <w:t>, Chemical and Biological Controls Division, BIS</w:t>
      </w:r>
    </w:p>
    <w:p w14:paraId="5AEB2E25" w14:textId="77777777" w:rsidR="009905E3" w:rsidRPr="0074557F" w:rsidRDefault="009905E3" w:rsidP="009905E3">
      <w:pPr>
        <w:pStyle w:val="ListParagraph"/>
        <w:rPr>
          <w:color w:val="000000" w:themeColor="text1"/>
        </w:rPr>
      </w:pPr>
      <w:r w:rsidRPr="0074557F">
        <w:rPr>
          <w:color w:val="000000" w:themeColor="text1"/>
        </w:rPr>
        <w:t>Dr. Kimberly Orr, Chemical and Biological Controls Division, BIS</w:t>
      </w:r>
    </w:p>
    <w:p w14:paraId="045568D2" w14:textId="13A3C391" w:rsidR="009905E3" w:rsidRDefault="009905E3" w:rsidP="009905E3">
      <w:pPr>
        <w:pStyle w:val="ListParagraph"/>
        <w:rPr>
          <w:color w:val="000000" w:themeColor="text1"/>
        </w:rPr>
      </w:pPr>
      <w:r w:rsidRPr="0074557F">
        <w:rPr>
          <w:color w:val="000000" w:themeColor="text1"/>
        </w:rPr>
        <w:t>Tenzin</w:t>
      </w:r>
      <w:r w:rsidRPr="0074557F">
        <w:rPr>
          <w:color w:val="000000" w:themeColor="text1"/>
        </w:rPr>
        <w:tab/>
        <w:t>Frisby, Office of Nonproliferation and Treaty Compliance, BIS</w:t>
      </w:r>
    </w:p>
    <w:p w14:paraId="0C9240CF" w14:textId="0288D562" w:rsidR="004B7A3D" w:rsidRPr="0074557F" w:rsidRDefault="004B7A3D" w:rsidP="009905E3">
      <w:pPr>
        <w:pStyle w:val="ListParagraph"/>
        <w:rPr>
          <w:color w:val="000000" w:themeColor="text1"/>
        </w:rPr>
      </w:pPr>
      <w:r>
        <w:rPr>
          <w:color w:val="000000" w:themeColor="text1"/>
        </w:rPr>
        <w:t>Linda Minsker, Director, Office of Enforcement Analysis, BIS</w:t>
      </w:r>
    </w:p>
    <w:bookmarkEnd w:id="11"/>
    <w:p w14:paraId="5BA2E9A6" w14:textId="77777777" w:rsidR="009905E3" w:rsidRPr="0074557F" w:rsidRDefault="009905E3" w:rsidP="009905E3">
      <w:pPr>
        <w:rPr>
          <w:color w:val="000000" w:themeColor="text1"/>
        </w:rPr>
      </w:pPr>
    </w:p>
    <w:p w14:paraId="0E628557" w14:textId="13ABDDDA" w:rsidR="00375C1B" w:rsidRPr="0074557F" w:rsidRDefault="00375C1B" w:rsidP="00874355">
      <w:pPr>
        <w:pStyle w:val="ListParagraph"/>
        <w:keepNext/>
        <w:numPr>
          <w:ilvl w:val="0"/>
          <w:numId w:val="5"/>
        </w:numPr>
        <w:rPr>
          <w:color w:val="000000" w:themeColor="text1"/>
        </w:rPr>
      </w:pPr>
      <w:r w:rsidRPr="0074557F">
        <w:rPr>
          <w:b/>
          <w:bCs/>
          <w:color w:val="000000" w:themeColor="text1"/>
        </w:rPr>
        <w:t>Regulations Review</w:t>
      </w:r>
      <w:r w:rsidRPr="0074557F">
        <w:rPr>
          <w:color w:val="000000" w:themeColor="text1"/>
        </w:rPr>
        <w:t xml:space="preserve"> </w:t>
      </w:r>
      <w:r w:rsidR="009279BE" w:rsidRPr="0074557F">
        <w:rPr>
          <w:color w:val="000000" w:themeColor="text1"/>
        </w:rPr>
        <w:t>[x2]</w:t>
      </w:r>
    </w:p>
    <w:p w14:paraId="3DDBC652" w14:textId="5D5CFDB9" w:rsidR="00B52B01" w:rsidRPr="0074557F" w:rsidRDefault="00B52B01" w:rsidP="00874355">
      <w:pPr>
        <w:pStyle w:val="ListParagraph"/>
        <w:keepNext/>
        <w:ind w:left="360"/>
        <w:rPr>
          <w:color w:val="000000" w:themeColor="text1"/>
        </w:rPr>
      </w:pPr>
      <w:r w:rsidRPr="0074557F">
        <w:rPr>
          <w:color w:val="000000" w:themeColor="text1"/>
        </w:rPr>
        <w:t>This panel recaps the amendments to the Export Administration Regulations published since the last BIS Annual Conference.  The Regulatory Policy Division looks at recent rules, proposed and final.</w:t>
      </w:r>
    </w:p>
    <w:p w14:paraId="435EFADC" w14:textId="14F153BF" w:rsidR="00B52B01" w:rsidRPr="0074557F" w:rsidRDefault="00B52B01" w:rsidP="00B52B01">
      <w:pPr>
        <w:pStyle w:val="ListParagraph"/>
        <w:rPr>
          <w:color w:val="000000" w:themeColor="text1"/>
        </w:rPr>
      </w:pPr>
      <w:r w:rsidRPr="0074557F">
        <w:rPr>
          <w:b/>
          <w:bCs/>
          <w:color w:val="000000" w:themeColor="text1"/>
        </w:rPr>
        <w:t>Moderator:</w:t>
      </w:r>
      <w:r w:rsidRPr="0074557F">
        <w:rPr>
          <w:color w:val="000000" w:themeColor="text1"/>
        </w:rPr>
        <w:t xml:space="preserve"> Hillary Hess, Director, Regulatory Policy Division, BIS</w:t>
      </w:r>
    </w:p>
    <w:p w14:paraId="61931A66" w14:textId="72053B37" w:rsidR="00B52B01" w:rsidRPr="0074557F" w:rsidRDefault="00B52B01" w:rsidP="00B52B01">
      <w:pPr>
        <w:pStyle w:val="ListParagraph"/>
        <w:rPr>
          <w:color w:val="000000" w:themeColor="text1"/>
        </w:rPr>
      </w:pPr>
      <w:r w:rsidRPr="0074557F">
        <w:rPr>
          <w:color w:val="000000" w:themeColor="text1"/>
        </w:rPr>
        <w:t>Timothy Mooney, Senior Export Policy Analyst, Regulatory Policy Division, BIS</w:t>
      </w:r>
    </w:p>
    <w:p w14:paraId="2DCA90E1" w14:textId="6B43EC10" w:rsidR="00B52B01" w:rsidRPr="0074557F" w:rsidRDefault="00FE3A0A" w:rsidP="00B52B01">
      <w:pPr>
        <w:pStyle w:val="ListParagraph"/>
        <w:rPr>
          <w:color w:val="000000" w:themeColor="text1"/>
        </w:rPr>
      </w:pPr>
      <w:r w:rsidRPr="0074557F">
        <w:rPr>
          <w:color w:val="000000" w:themeColor="text1"/>
        </w:rPr>
        <w:t>Logan Norton,</w:t>
      </w:r>
      <w:r w:rsidR="00B52B01" w:rsidRPr="0074557F">
        <w:rPr>
          <w:color w:val="000000" w:themeColor="text1"/>
        </w:rPr>
        <w:t xml:space="preserve"> Regulatory Policy Division, BIS</w:t>
      </w:r>
    </w:p>
    <w:p w14:paraId="27C40F0F" w14:textId="769F6A72" w:rsidR="00FE3A0A" w:rsidRPr="0074557F" w:rsidRDefault="00FE3A0A" w:rsidP="00B52B01">
      <w:pPr>
        <w:pStyle w:val="ListParagraph"/>
        <w:rPr>
          <w:color w:val="000000" w:themeColor="text1"/>
        </w:rPr>
      </w:pPr>
      <w:r w:rsidRPr="0074557F">
        <w:rPr>
          <w:color w:val="000000" w:themeColor="text1"/>
        </w:rPr>
        <w:t>Nancy Kook, Regulatory Policy Division, BIS</w:t>
      </w:r>
    </w:p>
    <w:p w14:paraId="74A21EAD" w14:textId="77777777" w:rsidR="00375C1B" w:rsidRPr="0074557F" w:rsidRDefault="00375C1B" w:rsidP="00375C1B">
      <w:pPr>
        <w:pStyle w:val="ListParagraph"/>
        <w:rPr>
          <w:color w:val="000000" w:themeColor="text1"/>
        </w:rPr>
      </w:pPr>
    </w:p>
    <w:p w14:paraId="59359B09" w14:textId="751CDD1B" w:rsidR="008E7914" w:rsidRPr="0074557F" w:rsidRDefault="008E7914" w:rsidP="007F6F0F">
      <w:pPr>
        <w:pStyle w:val="ListParagraph"/>
        <w:numPr>
          <w:ilvl w:val="0"/>
          <w:numId w:val="5"/>
        </w:numPr>
        <w:rPr>
          <w:color w:val="000000" w:themeColor="text1"/>
        </w:rPr>
      </w:pPr>
      <w:r w:rsidRPr="0074557F">
        <w:rPr>
          <w:b/>
          <w:bCs/>
          <w:color w:val="000000" w:themeColor="text1"/>
        </w:rPr>
        <w:t xml:space="preserve">Russia/Belarus </w:t>
      </w:r>
      <w:r w:rsidR="00DA2949" w:rsidRPr="0074557F">
        <w:rPr>
          <w:b/>
          <w:bCs/>
          <w:color w:val="000000" w:themeColor="text1"/>
        </w:rPr>
        <w:t>S</w:t>
      </w:r>
      <w:r w:rsidRPr="0074557F">
        <w:rPr>
          <w:b/>
          <w:bCs/>
          <w:color w:val="000000" w:themeColor="text1"/>
        </w:rPr>
        <w:t>anctions</w:t>
      </w:r>
      <w:r w:rsidR="00DA2949" w:rsidRPr="0074557F">
        <w:rPr>
          <w:b/>
          <w:bCs/>
          <w:color w:val="000000" w:themeColor="text1"/>
        </w:rPr>
        <w:t>: International Perspectives</w:t>
      </w:r>
      <w:r w:rsidRPr="0074557F">
        <w:rPr>
          <w:b/>
          <w:bCs/>
          <w:color w:val="000000" w:themeColor="text1"/>
        </w:rPr>
        <w:t xml:space="preserve"> </w:t>
      </w:r>
    </w:p>
    <w:p w14:paraId="760AF012" w14:textId="5401A064" w:rsidR="007E37BD" w:rsidRPr="0074557F" w:rsidRDefault="007E37BD" w:rsidP="007E37BD">
      <w:pPr>
        <w:pStyle w:val="ListParagraph"/>
        <w:ind w:left="360"/>
        <w:rPr>
          <w:color w:val="000000" w:themeColor="text1"/>
        </w:rPr>
      </w:pPr>
      <w:r w:rsidRPr="0074557F">
        <w:rPr>
          <w:color w:val="000000" w:themeColor="text1"/>
        </w:rPr>
        <w:t xml:space="preserve">This panel will feature an in-depth discussion of the implementation and administration of sanctions and expanded export controls on Russia, in response to its invasion of Ukraine, and against Belarus, in response to its support for Russia’s aggression.  Speakers from the European Commission, the United Kingdom’s Department </w:t>
      </w:r>
      <w:r w:rsidR="00DA2949" w:rsidRPr="0074557F">
        <w:rPr>
          <w:color w:val="000000" w:themeColor="text1"/>
        </w:rPr>
        <w:t>for</w:t>
      </w:r>
      <w:r w:rsidRPr="0074557F">
        <w:rPr>
          <w:color w:val="000000" w:themeColor="text1"/>
        </w:rPr>
        <w:t xml:space="preserve"> International Trade, and Japan’s Ministry of Economy, Trade and Industry, in addition to BIS will speak about the sanctions implemented in their countries or member states, the accompanying challenges and the impact of the sanctions.</w:t>
      </w:r>
    </w:p>
    <w:p w14:paraId="6F1A251D" w14:textId="77777777" w:rsidR="007E37BD" w:rsidRPr="0074557F" w:rsidRDefault="007E37BD" w:rsidP="007E37BD">
      <w:pPr>
        <w:pStyle w:val="ListParagraph"/>
        <w:rPr>
          <w:color w:val="000000" w:themeColor="text1"/>
        </w:rPr>
      </w:pPr>
      <w:r w:rsidRPr="0074557F">
        <w:rPr>
          <w:b/>
          <w:bCs/>
          <w:color w:val="000000" w:themeColor="text1"/>
        </w:rPr>
        <w:t>Moderator:</w:t>
      </w:r>
      <w:r w:rsidRPr="0074557F">
        <w:rPr>
          <w:color w:val="000000" w:themeColor="text1"/>
        </w:rPr>
        <w:t xml:space="preserve">  Deputy Assistant Secretary for Export Administration Matthew Borman, BIS</w:t>
      </w:r>
    </w:p>
    <w:p w14:paraId="505F291E" w14:textId="5D7300A8" w:rsidR="007E37BD" w:rsidRPr="0074557F" w:rsidRDefault="007E37BD" w:rsidP="007E37BD">
      <w:pPr>
        <w:pStyle w:val="ListParagraph"/>
        <w:rPr>
          <w:color w:val="000000" w:themeColor="text1"/>
        </w:rPr>
      </w:pPr>
      <w:r w:rsidRPr="0074557F">
        <w:rPr>
          <w:color w:val="000000" w:themeColor="text1"/>
        </w:rPr>
        <w:t>Director-General Jun K</w:t>
      </w:r>
      <w:r w:rsidR="00DA2949" w:rsidRPr="0074557F">
        <w:rPr>
          <w:color w:val="000000" w:themeColor="text1"/>
        </w:rPr>
        <w:t>azeki</w:t>
      </w:r>
      <w:r w:rsidRPr="0074557F">
        <w:rPr>
          <w:color w:val="000000" w:themeColor="text1"/>
        </w:rPr>
        <w:t>, Trade Control Department, METI, Japan</w:t>
      </w:r>
    </w:p>
    <w:p w14:paraId="77361DED" w14:textId="1FED0F31" w:rsidR="009905E3" w:rsidRPr="0074557F" w:rsidRDefault="009905E3" w:rsidP="009905E3">
      <w:pPr>
        <w:pStyle w:val="ListParagraph"/>
        <w:rPr>
          <w:color w:val="000000" w:themeColor="text1"/>
        </w:rPr>
      </w:pPr>
      <w:bookmarkStart w:id="12" w:name="_Hlk106204424"/>
      <w:r w:rsidRPr="0074557F">
        <w:rPr>
          <w:color w:val="000000" w:themeColor="text1"/>
        </w:rPr>
        <w:t xml:space="preserve">Shainila Pradhan, Director </w:t>
      </w:r>
      <w:r w:rsidR="00DA2949" w:rsidRPr="0074557F">
        <w:rPr>
          <w:color w:val="000000" w:themeColor="text1"/>
        </w:rPr>
        <w:t xml:space="preserve">, </w:t>
      </w:r>
      <w:r w:rsidRPr="0074557F">
        <w:rPr>
          <w:color w:val="000000" w:themeColor="text1"/>
        </w:rPr>
        <w:t>Department for International Trade, UK</w:t>
      </w:r>
    </w:p>
    <w:bookmarkEnd w:id="12"/>
    <w:p w14:paraId="7A3CA265" w14:textId="2BC01812" w:rsidR="007E37BD" w:rsidRPr="0074557F" w:rsidRDefault="007E37BD" w:rsidP="009905E3">
      <w:pPr>
        <w:pStyle w:val="ListParagraph"/>
        <w:rPr>
          <w:color w:val="000000" w:themeColor="text1"/>
        </w:rPr>
      </w:pPr>
      <w:r w:rsidRPr="0074557F">
        <w:rPr>
          <w:color w:val="000000" w:themeColor="text1"/>
        </w:rPr>
        <w:t>Damien L</w:t>
      </w:r>
      <w:r w:rsidR="00DA2949" w:rsidRPr="0074557F">
        <w:rPr>
          <w:color w:val="000000" w:themeColor="text1"/>
        </w:rPr>
        <w:t>evie</w:t>
      </w:r>
      <w:r w:rsidRPr="0074557F">
        <w:rPr>
          <w:color w:val="000000" w:themeColor="text1"/>
        </w:rPr>
        <w:t>, Directorate</w:t>
      </w:r>
      <w:r w:rsidR="00DA2949" w:rsidRPr="0074557F">
        <w:rPr>
          <w:color w:val="000000" w:themeColor="text1"/>
        </w:rPr>
        <w:t>-</w:t>
      </w:r>
      <w:r w:rsidRPr="0074557F">
        <w:rPr>
          <w:color w:val="000000" w:themeColor="text1"/>
        </w:rPr>
        <w:t>General for Trade, European Commission</w:t>
      </w:r>
    </w:p>
    <w:p w14:paraId="55E22CFF" w14:textId="38BFCE7D" w:rsidR="007E37BD" w:rsidRPr="0074557F" w:rsidRDefault="007E37BD" w:rsidP="007E37BD">
      <w:pPr>
        <w:pStyle w:val="ListParagraph"/>
        <w:rPr>
          <w:color w:val="000000" w:themeColor="text1"/>
        </w:rPr>
      </w:pPr>
      <w:r w:rsidRPr="0074557F">
        <w:rPr>
          <w:color w:val="000000" w:themeColor="text1"/>
        </w:rPr>
        <w:t>Charles Wall, Office of the Chief Counsel for Industry and Security</w:t>
      </w:r>
    </w:p>
    <w:p w14:paraId="0B5F8804" w14:textId="75695798" w:rsidR="00FD55F9" w:rsidRPr="0074557F" w:rsidRDefault="00FD55F9" w:rsidP="007E37BD">
      <w:pPr>
        <w:rPr>
          <w:color w:val="000000" w:themeColor="text1"/>
        </w:rPr>
      </w:pPr>
    </w:p>
    <w:p w14:paraId="730B0117" w14:textId="13EA8E78" w:rsidR="003D2CC2" w:rsidRPr="0074557F" w:rsidRDefault="00FB3D1B" w:rsidP="007F6F0F">
      <w:pPr>
        <w:pStyle w:val="ListParagraph"/>
        <w:numPr>
          <w:ilvl w:val="0"/>
          <w:numId w:val="5"/>
        </w:numPr>
        <w:rPr>
          <w:color w:val="000000" w:themeColor="text1"/>
        </w:rPr>
      </w:pPr>
      <w:r w:rsidRPr="0074557F">
        <w:rPr>
          <w:b/>
          <w:bCs/>
          <w:color w:val="000000" w:themeColor="text1"/>
        </w:rPr>
        <w:t>Surveillance &amp; Human Rights</w:t>
      </w:r>
      <w:r w:rsidRPr="0074557F">
        <w:rPr>
          <w:color w:val="000000" w:themeColor="text1"/>
        </w:rPr>
        <w:t xml:space="preserve"> </w:t>
      </w:r>
    </w:p>
    <w:p w14:paraId="3833A320" w14:textId="77777777" w:rsidR="00F7451D" w:rsidRPr="0074557F" w:rsidRDefault="00F7451D" w:rsidP="00F7451D">
      <w:pPr>
        <w:pStyle w:val="ListParagraph"/>
        <w:ind w:left="360"/>
        <w:rPr>
          <w:color w:val="000000" w:themeColor="text1"/>
        </w:rPr>
      </w:pPr>
      <w:r w:rsidRPr="0074557F">
        <w:rPr>
          <w:color w:val="000000" w:themeColor="text1"/>
        </w:rPr>
        <w:t>The Foreign Policy Division and Information Technology Controls Division will provide an update on efforts to promote human rights and to control items that have potential for human rights abuses.  New efforts include end user controls, unilateral controls, and new controls implemented under the Wassenaar Arrangement.</w:t>
      </w:r>
    </w:p>
    <w:p w14:paraId="3005DD5D" w14:textId="152CD5BB" w:rsidR="00F7451D" w:rsidRPr="0074557F" w:rsidRDefault="00F7451D" w:rsidP="00F7451D">
      <w:pPr>
        <w:pStyle w:val="ListParagraph"/>
        <w:rPr>
          <w:color w:val="000000" w:themeColor="text1"/>
        </w:rPr>
      </w:pPr>
      <w:r w:rsidRPr="0074557F">
        <w:rPr>
          <w:b/>
          <w:bCs/>
          <w:color w:val="000000" w:themeColor="text1"/>
        </w:rPr>
        <w:t>Co-Moderator:</w:t>
      </w:r>
      <w:r w:rsidRPr="0074557F">
        <w:rPr>
          <w:color w:val="000000" w:themeColor="text1"/>
        </w:rPr>
        <w:t xml:space="preserve"> Steven Schrader, Senior Export Policy Analyst, Foreign Policy Division, BIS</w:t>
      </w:r>
    </w:p>
    <w:p w14:paraId="6C0A1159" w14:textId="1653527E" w:rsidR="00F7451D" w:rsidRPr="0074557F" w:rsidRDefault="00691576" w:rsidP="00F7451D">
      <w:pPr>
        <w:pStyle w:val="ListParagraph"/>
        <w:rPr>
          <w:color w:val="000000" w:themeColor="text1"/>
        </w:rPr>
      </w:pPr>
      <w:r w:rsidRPr="0074557F">
        <w:rPr>
          <w:b/>
          <w:bCs/>
          <w:color w:val="000000" w:themeColor="text1"/>
        </w:rPr>
        <w:t xml:space="preserve">Co-Moderator:  </w:t>
      </w:r>
      <w:r w:rsidR="00F7451D" w:rsidRPr="0074557F">
        <w:rPr>
          <w:color w:val="000000" w:themeColor="text1"/>
        </w:rPr>
        <w:t>Aaron Amundson, Director, Information Technology Controls Division, BIS</w:t>
      </w:r>
    </w:p>
    <w:p w14:paraId="6C863209" w14:textId="37BD3DD8" w:rsidR="0067549C" w:rsidRPr="0074557F" w:rsidRDefault="0067549C" w:rsidP="00B40A0B">
      <w:pPr>
        <w:pStyle w:val="ListParagraph"/>
        <w:rPr>
          <w:color w:val="000000" w:themeColor="text1"/>
        </w:rPr>
      </w:pPr>
      <w:r w:rsidRPr="0074557F">
        <w:rPr>
          <w:color w:val="000000" w:themeColor="text1"/>
        </w:rPr>
        <w:t>Benjamin Weinstein, Foreign Policy Division, BIS</w:t>
      </w:r>
    </w:p>
    <w:sectPr w:rsidR="0067549C" w:rsidRPr="0074557F" w:rsidSect="007F6F0F">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F5F9" w14:textId="77777777" w:rsidR="00AE132E" w:rsidRDefault="00AE132E" w:rsidP="007F6F0F">
      <w:r>
        <w:separator/>
      </w:r>
    </w:p>
  </w:endnote>
  <w:endnote w:type="continuationSeparator" w:id="0">
    <w:p w14:paraId="20C136AF" w14:textId="77777777" w:rsidR="00AE132E" w:rsidRDefault="00AE132E" w:rsidP="007F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505457"/>
      <w:docPartObj>
        <w:docPartGallery w:val="Page Numbers (Bottom of Page)"/>
        <w:docPartUnique/>
      </w:docPartObj>
    </w:sdtPr>
    <w:sdtEndPr>
      <w:rPr>
        <w:noProof/>
      </w:rPr>
    </w:sdtEndPr>
    <w:sdtContent>
      <w:p w14:paraId="6348D014" w14:textId="32AC80FC" w:rsidR="007F6F0F" w:rsidRDefault="007F6F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43E8B" w14:textId="77777777" w:rsidR="007F6F0F" w:rsidRDefault="007F6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A266" w14:textId="77777777" w:rsidR="00AE132E" w:rsidRDefault="00AE132E" w:rsidP="007F6F0F">
      <w:r>
        <w:separator/>
      </w:r>
    </w:p>
  </w:footnote>
  <w:footnote w:type="continuationSeparator" w:id="0">
    <w:p w14:paraId="1E3BD517" w14:textId="77777777" w:rsidR="00AE132E" w:rsidRDefault="00AE132E" w:rsidP="007F6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D9E"/>
    <w:multiLevelType w:val="multilevel"/>
    <w:tmpl w:val="252C6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5C0E17"/>
    <w:multiLevelType w:val="multilevel"/>
    <w:tmpl w:val="6136E14A"/>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8B51C73"/>
    <w:multiLevelType w:val="multilevel"/>
    <w:tmpl w:val="252C6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E528A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5A1FF1"/>
    <w:multiLevelType w:val="multilevel"/>
    <w:tmpl w:val="0409001D"/>
    <w:numStyleLink w:val="1ai"/>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3"/>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E1B"/>
    <w:rsid w:val="00010082"/>
    <w:rsid w:val="00033AF1"/>
    <w:rsid w:val="000729E0"/>
    <w:rsid w:val="00075FEE"/>
    <w:rsid w:val="000852AD"/>
    <w:rsid w:val="000C6E7B"/>
    <w:rsid w:val="000C77D7"/>
    <w:rsid w:val="000D2985"/>
    <w:rsid w:val="000F72CB"/>
    <w:rsid w:val="00106DE3"/>
    <w:rsid w:val="001102CA"/>
    <w:rsid w:val="00112D95"/>
    <w:rsid w:val="00116769"/>
    <w:rsid w:val="00141640"/>
    <w:rsid w:val="00144E20"/>
    <w:rsid w:val="001808F5"/>
    <w:rsid w:val="00183EBC"/>
    <w:rsid w:val="001922D2"/>
    <w:rsid w:val="001B38D6"/>
    <w:rsid w:val="001D1E45"/>
    <w:rsid w:val="001D495A"/>
    <w:rsid w:val="002121E3"/>
    <w:rsid w:val="0021250A"/>
    <w:rsid w:val="00220B69"/>
    <w:rsid w:val="00233FDB"/>
    <w:rsid w:val="00255386"/>
    <w:rsid w:val="00257763"/>
    <w:rsid w:val="002613D9"/>
    <w:rsid w:val="00262635"/>
    <w:rsid w:val="0026638B"/>
    <w:rsid w:val="00274482"/>
    <w:rsid w:val="00275714"/>
    <w:rsid w:val="0028509C"/>
    <w:rsid w:val="002B562C"/>
    <w:rsid w:val="002C0A65"/>
    <w:rsid w:val="002C2E7A"/>
    <w:rsid w:val="002D6C33"/>
    <w:rsid w:val="002E09D1"/>
    <w:rsid w:val="002E44E6"/>
    <w:rsid w:val="00300303"/>
    <w:rsid w:val="00301AF9"/>
    <w:rsid w:val="003035FF"/>
    <w:rsid w:val="00305B62"/>
    <w:rsid w:val="00327F3D"/>
    <w:rsid w:val="00342EF7"/>
    <w:rsid w:val="0036423F"/>
    <w:rsid w:val="00375C1B"/>
    <w:rsid w:val="00382026"/>
    <w:rsid w:val="003D2CC2"/>
    <w:rsid w:val="003D7750"/>
    <w:rsid w:val="003E419C"/>
    <w:rsid w:val="003E4E1A"/>
    <w:rsid w:val="003E6155"/>
    <w:rsid w:val="00422F72"/>
    <w:rsid w:val="00425B76"/>
    <w:rsid w:val="004472F1"/>
    <w:rsid w:val="00456154"/>
    <w:rsid w:val="00456799"/>
    <w:rsid w:val="0046264F"/>
    <w:rsid w:val="00463E87"/>
    <w:rsid w:val="00473FBC"/>
    <w:rsid w:val="004840F8"/>
    <w:rsid w:val="00484C06"/>
    <w:rsid w:val="004A11F0"/>
    <w:rsid w:val="004B236C"/>
    <w:rsid w:val="004B7A3D"/>
    <w:rsid w:val="004C2188"/>
    <w:rsid w:val="004D6055"/>
    <w:rsid w:val="004F1044"/>
    <w:rsid w:val="00514C92"/>
    <w:rsid w:val="005520F0"/>
    <w:rsid w:val="00575C4C"/>
    <w:rsid w:val="005A3392"/>
    <w:rsid w:val="005C715D"/>
    <w:rsid w:val="005D3F81"/>
    <w:rsid w:val="005D659D"/>
    <w:rsid w:val="005F7B10"/>
    <w:rsid w:val="006271B3"/>
    <w:rsid w:val="006372AC"/>
    <w:rsid w:val="00644306"/>
    <w:rsid w:val="00646F1D"/>
    <w:rsid w:val="0066287E"/>
    <w:rsid w:val="00671D66"/>
    <w:rsid w:val="0067549C"/>
    <w:rsid w:val="00686B9E"/>
    <w:rsid w:val="00691576"/>
    <w:rsid w:val="006B66EE"/>
    <w:rsid w:val="006D0D8F"/>
    <w:rsid w:val="006D6471"/>
    <w:rsid w:val="006E0BA8"/>
    <w:rsid w:val="00704BE0"/>
    <w:rsid w:val="00704C59"/>
    <w:rsid w:val="0071439B"/>
    <w:rsid w:val="007343F4"/>
    <w:rsid w:val="007423C4"/>
    <w:rsid w:val="0074557F"/>
    <w:rsid w:val="00760009"/>
    <w:rsid w:val="00764612"/>
    <w:rsid w:val="00775A9C"/>
    <w:rsid w:val="007C79E2"/>
    <w:rsid w:val="007E272C"/>
    <w:rsid w:val="007E37BD"/>
    <w:rsid w:val="007E57EF"/>
    <w:rsid w:val="007F6F0F"/>
    <w:rsid w:val="00806845"/>
    <w:rsid w:val="00810452"/>
    <w:rsid w:val="0082426C"/>
    <w:rsid w:val="00874355"/>
    <w:rsid w:val="00876780"/>
    <w:rsid w:val="00892F7D"/>
    <w:rsid w:val="00895A66"/>
    <w:rsid w:val="008E7914"/>
    <w:rsid w:val="008F007F"/>
    <w:rsid w:val="008F3276"/>
    <w:rsid w:val="00910FCE"/>
    <w:rsid w:val="009210D7"/>
    <w:rsid w:val="009249A0"/>
    <w:rsid w:val="009279BE"/>
    <w:rsid w:val="00947348"/>
    <w:rsid w:val="0095333F"/>
    <w:rsid w:val="00955B86"/>
    <w:rsid w:val="00956725"/>
    <w:rsid w:val="00961047"/>
    <w:rsid w:val="00973EE7"/>
    <w:rsid w:val="00977819"/>
    <w:rsid w:val="00985946"/>
    <w:rsid w:val="009905E3"/>
    <w:rsid w:val="009A1999"/>
    <w:rsid w:val="009A349D"/>
    <w:rsid w:val="009A352E"/>
    <w:rsid w:val="009C11AB"/>
    <w:rsid w:val="009C5959"/>
    <w:rsid w:val="00A20A7A"/>
    <w:rsid w:val="00A215CB"/>
    <w:rsid w:val="00A30AAB"/>
    <w:rsid w:val="00A31518"/>
    <w:rsid w:val="00A35140"/>
    <w:rsid w:val="00A95E58"/>
    <w:rsid w:val="00AB6294"/>
    <w:rsid w:val="00AE132E"/>
    <w:rsid w:val="00B14E7D"/>
    <w:rsid w:val="00B40A0B"/>
    <w:rsid w:val="00B42559"/>
    <w:rsid w:val="00B52B01"/>
    <w:rsid w:val="00B60F12"/>
    <w:rsid w:val="00B66D1F"/>
    <w:rsid w:val="00B71EBB"/>
    <w:rsid w:val="00BB6637"/>
    <w:rsid w:val="00BD2A26"/>
    <w:rsid w:val="00BE2C83"/>
    <w:rsid w:val="00BF5E60"/>
    <w:rsid w:val="00C31013"/>
    <w:rsid w:val="00C31327"/>
    <w:rsid w:val="00C66B6E"/>
    <w:rsid w:val="00C7158E"/>
    <w:rsid w:val="00C86939"/>
    <w:rsid w:val="00CC038F"/>
    <w:rsid w:val="00CC0ED8"/>
    <w:rsid w:val="00CC158B"/>
    <w:rsid w:val="00CD129F"/>
    <w:rsid w:val="00CD200C"/>
    <w:rsid w:val="00D30B6A"/>
    <w:rsid w:val="00D82826"/>
    <w:rsid w:val="00D91964"/>
    <w:rsid w:val="00D9511A"/>
    <w:rsid w:val="00DA2949"/>
    <w:rsid w:val="00DC1D4D"/>
    <w:rsid w:val="00E04B9A"/>
    <w:rsid w:val="00E10EBB"/>
    <w:rsid w:val="00E1659A"/>
    <w:rsid w:val="00E23C62"/>
    <w:rsid w:val="00E85466"/>
    <w:rsid w:val="00E90271"/>
    <w:rsid w:val="00EB6D8D"/>
    <w:rsid w:val="00EC7E1B"/>
    <w:rsid w:val="00EE7F10"/>
    <w:rsid w:val="00F00884"/>
    <w:rsid w:val="00F11F04"/>
    <w:rsid w:val="00F212EF"/>
    <w:rsid w:val="00F33E44"/>
    <w:rsid w:val="00F34949"/>
    <w:rsid w:val="00F3628E"/>
    <w:rsid w:val="00F36CEA"/>
    <w:rsid w:val="00F404B0"/>
    <w:rsid w:val="00F7451D"/>
    <w:rsid w:val="00F8684D"/>
    <w:rsid w:val="00FB3D1B"/>
    <w:rsid w:val="00FD55F9"/>
    <w:rsid w:val="00FE3A0A"/>
    <w:rsid w:val="00FE4747"/>
    <w:rsid w:val="00FE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3E53"/>
  <w15:chartTrackingRefBased/>
  <w15:docId w15:val="{7C6D8D29-3A94-4237-A5A9-36320E6D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84"/>
    <w:pPr>
      <w:ind w:left="720"/>
      <w:contextualSpacing/>
    </w:pPr>
  </w:style>
  <w:style w:type="numbering" w:styleId="1ai">
    <w:name w:val="Outline List 1"/>
    <w:basedOn w:val="NoList"/>
    <w:uiPriority w:val="99"/>
    <w:semiHidden/>
    <w:unhideWhenUsed/>
    <w:rsid w:val="00183EBC"/>
    <w:pPr>
      <w:numPr>
        <w:numId w:val="4"/>
      </w:numPr>
    </w:pPr>
  </w:style>
  <w:style w:type="paragraph" w:styleId="Header">
    <w:name w:val="header"/>
    <w:basedOn w:val="Normal"/>
    <w:link w:val="HeaderChar"/>
    <w:uiPriority w:val="99"/>
    <w:unhideWhenUsed/>
    <w:rsid w:val="007E57EF"/>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E57EF"/>
    <w:rPr>
      <w:rFonts w:asciiTheme="minorHAnsi" w:hAnsiTheme="minorHAnsi" w:cstheme="minorBidi"/>
      <w:sz w:val="22"/>
      <w:szCs w:val="22"/>
    </w:rPr>
  </w:style>
  <w:style w:type="paragraph" w:styleId="Footer">
    <w:name w:val="footer"/>
    <w:basedOn w:val="Normal"/>
    <w:link w:val="FooterChar"/>
    <w:uiPriority w:val="99"/>
    <w:unhideWhenUsed/>
    <w:rsid w:val="007F6F0F"/>
    <w:pPr>
      <w:tabs>
        <w:tab w:val="center" w:pos="4680"/>
        <w:tab w:val="right" w:pos="9360"/>
      </w:tabs>
    </w:pPr>
  </w:style>
  <w:style w:type="character" w:customStyle="1" w:styleId="FooterChar">
    <w:name w:val="Footer Char"/>
    <w:basedOn w:val="DefaultParagraphFont"/>
    <w:link w:val="Footer"/>
    <w:uiPriority w:val="99"/>
    <w:rsid w:val="007F6F0F"/>
  </w:style>
  <w:style w:type="character" w:styleId="Hyperlink">
    <w:name w:val="Hyperlink"/>
    <w:basedOn w:val="DefaultParagraphFont"/>
    <w:uiPriority w:val="99"/>
    <w:unhideWhenUsed/>
    <w:rsid w:val="00141640"/>
    <w:rPr>
      <w:color w:val="0563C1" w:themeColor="hyperlink"/>
      <w:u w:val="single"/>
    </w:rPr>
  </w:style>
  <w:style w:type="character" w:styleId="UnresolvedMention">
    <w:name w:val="Unresolved Mention"/>
    <w:basedOn w:val="DefaultParagraphFont"/>
    <w:uiPriority w:val="99"/>
    <w:semiHidden/>
    <w:unhideWhenUsed/>
    <w:rsid w:val="00141640"/>
    <w:rPr>
      <w:color w:val="605E5C"/>
      <w:shd w:val="clear" w:color="auto" w:fill="E1DFDD"/>
    </w:rPr>
  </w:style>
  <w:style w:type="paragraph" w:styleId="BalloonText">
    <w:name w:val="Balloon Text"/>
    <w:basedOn w:val="Normal"/>
    <w:link w:val="BalloonTextChar"/>
    <w:uiPriority w:val="99"/>
    <w:semiHidden/>
    <w:unhideWhenUsed/>
    <w:rsid w:val="00484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F8"/>
    <w:rPr>
      <w:rFonts w:ascii="Segoe UI" w:hAnsi="Segoe UI" w:cs="Segoe UI"/>
      <w:sz w:val="18"/>
      <w:szCs w:val="18"/>
    </w:rPr>
  </w:style>
  <w:style w:type="character" w:styleId="CommentReference">
    <w:name w:val="annotation reference"/>
    <w:basedOn w:val="DefaultParagraphFont"/>
    <w:uiPriority w:val="99"/>
    <w:semiHidden/>
    <w:unhideWhenUsed/>
    <w:rsid w:val="00DA2949"/>
    <w:rPr>
      <w:sz w:val="16"/>
      <w:szCs w:val="16"/>
    </w:rPr>
  </w:style>
  <w:style w:type="paragraph" w:styleId="CommentText">
    <w:name w:val="annotation text"/>
    <w:basedOn w:val="Normal"/>
    <w:link w:val="CommentTextChar"/>
    <w:uiPriority w:val="99"/>
    <w:semiHidden/>
    <w:unhideWhenUsed/>
    <w:rsid w:val="00DA2949"/>
    <w:rPr>
      <w:sz w:val="20"/>
      <w:szCs w:val="20"/>
    </w:rPr>
  </w:style>
  <w:style w:type="character" w:customStyle="1" w:styleId="CommentTextChar">
    <w:name w:val="Comment Text Char"/>
    <w:basedOn w:val="DefaultParagraphFont"/>
    <w:link w:val="CommentText"/>
    <w:uiPriority w:val="99"/>
    <w:semiHidden/>
    <w:rsid w:val="00DA2949"/>
    <w:rPr>
      <w:sz w:val="20"/>
      <w:szCs w:val="20"/>
    </w:rPr>
  </w:style>
  <w:style w:type="paragraph" w:styleId="CommentSubject">
    <w:name w:val="annotation subject"/>
    <w:basedOn w:val="CommentText"/>
    <w:next w:val="CommentText"/>
    <w:link w:val="CommentSubjectChar"/>
    <w:uiPriority w:val="99"/>
    <w:semiHidden/>
    <w:unhideWhenUsed/>
    <w:rsid w:val="00DA2949"/>
    <w:rPr>
      <w:b/>
      <w:bCs/>
    </w:rPr>
  </w:style>
  <w:style w:type="character" w:customStyle="1" w:styleId="CommentSubjectChar">
    <w:name w:val="Comment Subject Char"/>
    <w:basedOn w:val="CommentTextChar"/>
    <w:link w:val="CommentSubject"/>
    <w:uiPriority w:val="99"/>
    <w:semiHidden/>
    <w:rsid w:val="00DA2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BIS1</dc:creator>
  <cp:keywords/>
  <dc:description/>
  <cp:lastModifiedBy>Rebecca Joyce</cp:lastModifiedBy>
  <cp:revision>3</cp:revision>
  <dcterms:created xsi:type="dcterms:W3CDTF">2022-06-23T17:37:00Z</dcterms:created>
  <dcterms:modified xsi:type="dcterms:W3CDTF">2022-06-23T18:45:00Z</dcterms:modified>
</cp:coreProperties>
</file>